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color w:val="FF0000"/>
          <w:sz w:val="96"/>
          <w:szCs w:val="160"/>
          <w:lang w:val="en-US" w:eastAsia="zh-CN"/>
        </w:rPr>
      </w:pPr>
      <w:r>
        <w:rPr>
          <w:rFonts w:hint="eastAsia" w:ascii="微软雅黑" w:hAnsi="微软雅黑" w:eastAsia="微软雅黑" w:cs="微软雅黑"/>
          <w:color w:val="FF0000"/>
          <w:sz w:val="96"/>
          <w:szCs w:val="160"/>
          <w:lang w:val="en-US" w:eastAsia="zh-CN"/>
        </w:rPr>
        <w:t>中职党建思政简报</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color w:val="FF0000"/>
          <w:sz w:val="96"/>
          <w:szCs w:val="160"/>
          <w:lang w:val="en-US" w:eastAsia="zh-CN"/>
        </w:rPr>
      </w:pPr>
      <w:r>
        <w:rPr>
          <w:rFonts w:hint="eastAsia" w:ascii="微软雅黑" w:hAnsi="微软雅黑" w:eastAsia="微软雅黑" w:cs="微软雅黑"/>
          <w:sz w:val="28"/>
          <w:szCs w:val="36"/>
          <w:lang w:val="en-US" w:eastAsia="zh-CN"/>
        </w:rPr>
        <w:t>第【073】期</w:t>
      </w:r>
    </w:p>
    <w:p>
      <w:pPr>
        <w:rPr>
          <w:rFonts w:hint="eastAsia" w:ascii="微软雅黑" w:hAnsi="微软雅黑" w:eastAsia="微软雅黑" w:cs="微软雅黑"/>
          <w:sz w:val="28"/>
          <w:szCs w:val="36"/>
          <w:lang w:val="en-US" w:eastAsia="zh-CN"/>
        </w:rPr>
      </w:pPr>
    </w:p>
    <w:p>
      <w:pPr>
        <w:rPr>
          <w:rFonts w:hint="eastAsia" w:ascii="微软雅黑" w:hAnsi="微软雅黑" w:eastAsia="微软雅黑" w:cs="微软雅黑"/>
          <w:sz w:val="28"/>
          <w:szCs w:val="36"/>
          <w:lang w:val="en-US" w:eastAsia="zh-CN"/>
        </w:rPr>
      </w:pPr>
      <w:r>
        <w:rPr>
          <w:sz w:val="28"/>
        </w:rPr>
        <mc:AlternateContent>
          <mc:Choice Requires="wps">
            <w:drawing>
              <wp:anchor distT="0" distB="0" distL="0" distR="0" simplePos="0" relativeHeight="251659264" behindDoc="0" locked="0" layoutInCell="1" allowOverlap="1">
                <wp:simplePos x="0" y="0"/>
                <wp:positionH relativeFrom="column">
                  <wp:posOffset>-441325</wp:posOffset>
                </wp:positionH>
                <wp:positionV relativeFrom="paragraph">
                  <wp:posOffset>597535</wp:posOffset>
                </wp:positionV>
                <wp:extent cx="6873240" cy="7620"/>
                <wp:effectExtent l="0" t="0" r="0" b="0"/>
                <wp:wrapNone/>
                <wp:docPr id="1026" name="直接连接符 2"/>
                <wp:cNvGraphicFramePr/>
                <a:graphic xmlns:a="http://schemas.openxmlformats.org/drawingml/2006/main">
                  <a:graphicData uri="http://schemas.microsoft.com/office/word/2010/wordprocessingShape">
                    <wps:wsp>
                      <wps:cNvCnPr/>
                      <wps:spPr>
                        <a:xfrm flipV="1">
                          <a:off x="0" y="0"/>
                          <a:ext cx="6873240" cy="7619"/>
                        </a:xfrm>
                        <a:prstGeom prst="line">
                          <a:avLst/>
                        </a:prstGeom>
                        <a:ln w="28575" cap="flat" cmpd="sng">
                          <a:solidFill>
                            <a:srgbClr val="FF0000"/>
                          </a:solidFill>
                          <a:prstDash val="solid"/>
                          <a:miter/>
                        </a:ln>
                      </wps:spPr>
                      <wps:bodyPr/>
                    </wps:wsp>
                  </a:graphicData>
                </a:graphic>
              </wp:anchor>
            </w:drawing>
          </mc:Choice>
          <mc:Fallback>
            <w:pict>
              <v:line id="直接连接符 2" o:spid="_x0000_s1026" o:spt="20" style="position:absolute;left:0pt;flip:y;margin-left:-34.75pt;margin-top:47.05pt;height:0.6pt;width:541.2pt;z-index:251659264;mso-width-relative:page;mso-height-relative:page;" filled="f" stroked="t" coordsize="21600,21600" o:gfxdata="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PSKbbAAAACgEAAA8AAAAAAAAAAQAgAAAAIgAAAGRycy9k&#10;b3ducmV2LnhtbFBLAQIUABQAAAAIAIdO4kBua2PjxgEAAFEDAAAOAAAAAAAAAAEAIAAAACoBAABk&#10;cnMvZTJvRG9jLnhtbFBLBQYAAAAABgAGAFkBAABiBQAAAAA=&#10;">
                <v:fill on="f" focussize="0,0"/>
                <v:stroke weight="2.25pt" color="#FF0000" joinstyle="miter"/>
                <v:imagedata o:title=""/>
                <o:lock v:ext="edit" aspectratio="f"/>
              </v:line>
            </w:pict>
          </mc:Fallback>
        </mc:AlternateContent>
      </w:r>
      <w:r>
        <w:rPr>
          <w:rFonts w:hint="eastAsia" w:ascii="微软雅黑" w:hAnsi="微软雅黑" w:eastAsia="微软雅黑" w:cs="微软雅黑"/>
          <w:sz w:val="28"/>
          <w:szCs w:val="36"/>
          <w:lang w:val="en-US" w:eastAsia="zh-CN"/>
        </w:rPr>
        <w:t>中职党委办公室           总第238期          2023年6月3日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60" w:lineRule="exact"/>
        <w:ind w:left="0" w:right="0" w:firstLine="0"/>
        <w:jc w:val="both"/>
        <w:textAlignment w:val="auto"/>
        <w:rPr>
          <w:rFonts w:hint="eastAsia" w:ascii="方正小标宋简体" w:hAnsi="方正小标宋简体" w:eastAsia="方正小标宋简体" w:cs="方正小标宋简体"/>
          <w:b/>
          <w:bCs/>
          <w:color w:val="161616"/>
          <w:kern w:val="2"/>
          <w:sz w:val="30"/>
          <w:szCs w:val="30"/>
          <w:lang w:val="en-US" w:eastAsia="zh-CN" w:bidi="ar-SA"/>
        </w:rPr>
      </w:pPr>
    </w:p>
    <w:p>
      <w:pPr>
        <w:keepNext w:val="0"/>
        <w:keepLines w:val="0"/>
        <w:pageBreakBefore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bCs/>
          <w:spacing w:val="8"/>
          <w:kern w:val="36"/>
          <w:sz w:val="44"/>
          <w:szCs w:val="44"/>
        </w:rPr>
      </w:pPr>
      <w:r>
        <w:rPr>
          <w:rFonts w:hint="eastAsia" w:ascii="方正小标宋简体" w:hAnsi="方正小标宋简体" w:eastAsia="方正小标宋简体" w:cs="方正小标宋简体"/>
          <w:b/>
          <w:bCs/>
          <w:spacing w:val="8"/>
          <w:kern w:val="36"/>
          <w:sz w:val="44"/>
          <w:szCs w:val="44"/>
        </w:rPr>
        <w:t>加强主题思想教育</w:t>
      </w:r>
      <w:r>
        <w:rPr>
          <w:rFonts w:hint="eastAsia" w:ascii="方正小标宋简体" w:hAnsi="方正小标宋简体" w:eastAsia="方正小标宋简体" w:cs="方正小标宋简体"/>
          <w:b/>
          <w:bCs/>
          <w:spacing w:val="8"/>
          <w:kern w:val="36"/>
          <w:sz w:val="44"/>
          <w:szCs w:val="44"/>
          <w:lang w:val="en-US" w:eastAsia="zh-CN"/>
        </w:rPr>
        <w:t xml:space="preserve"> </w:t>
      </w:r>
      <w:r>
        <w:rPr>
          <w:rFonts w:hint="eastAsia" w:ascii="方正小标宋简体" w:hAnsi="方正小标宋简体" w:eastAsia="方正小标宋简体" w:cs="方正小标宋简体"/>
          <w:b/>
          <w:bCs/>
          <w:spacing w:val="8"/>
          <w:kern w:val="36"/>
          <w:sz w:val="44"/>
          <w:szCs w:val="44"/>
        </w:rPr>
        <w:t>传承红色基因文化</w:t>
      </w:r>
    </w:p>
    <w:p>
      <w:pPr>
        <w:keepNext w:val="0"/>
        <w:keepLines w:val="0"/>
        <w:widowControl/>
        <w:suppressLineNumbers w:val="0"/>
        <w:jc w:val="left"/>
        <w:rPr>
          <w:rFonts w:hint="default"/>
          <w:sz w:val="16"/>
          <w:szCs w:val="20"/>
          <w:lang w:val="en-US"/>
        </w:rPr>
      </w:pPr>
      <w:r>
        <w:rPr>
          <w:rFonts w:hint="eastAsia" w:ascii="方正小标宋简体" w:hAnsi="方正小标宋简体" w:eastAsia="方正小标宋简体" w:cs="方正小标宋简体"/>
          <w:b/>
          <w:bCs/>
          <w:color w:val="000000"/>
          <w:kern w:val="0"/>
          <w:sz w:val="28"/>
          <w:szCs w:val="28"/>
          <w:lang w:val="en-US" w:eastAsia="zh-CN" w:bidi="ar"/>
        </w:rPr>
        <w:t>——</w:t>
      </w:r>
      <w:r>
        <w:rPr>
          <w:rFonts w:hint="eastAsia" w:ascii="方正小标宋简体" w:hAnsi="方正小标宋简体" w:eastAsia="方正小标宋简体" w:cs="方正小标宋简体"/>
          <w:b/>
          <w:bCs/>
          <w:kern w:val="36"/>
          <w:sz w:val="28"/>
          <w:szCs w:val="28"/>
          <w:lang w:val="en-US" w:eastAsia="zh-CN"/>
        </w:rPr>
        <w:t>走进荆州市北闸管理所红色教育基地开展六月支部主题党日活动</w:t>
      </w:r>
    </w:p>
    <w:p>
      <w:pPr>
        <w:rPr>
          <w:rFonts w:hint="default"/>
          <w:lang w:val="en-US" w:eastAsia="zh-CN"/>
        </w:rPr>
      </w:pPr>
    </w:p>
    <w:p>
      <w:pPr>
        <w:keepNext w:val="0"/>
        <w:keepLines w:val="0"/>
        <w:widowControl/>
        <w:suppressLineNumbers w:val="0"/>
        <w:ind w:firstLine="640" w:firstLineChars="200"/>
        <w:jc w:val="left"/>
        <w:rPr>
          <w:rFonts w:hint="eastAsia" w:ascii="仿宋" w:hAnsi="仿宋" w:eastAsia="仿宋" w:cs="仿宋"/>
          <w:color w:val="000000"/>
          <w:kern w:val="0"/>
          <w:sz w:val="31"/>
          <w:szCs w:val="31"/>
          <w:lang w:val="en-US" w:eastAsia="zh-CN" w:bidi="ar"/>
        </w:rPr>
      </w:pPr>
      <w:r>
        <w:rPr>
          <w:rFonts w:hint="eastAsia" w:ascii="仿宋_GB2312" w:hAnsi="仿宋_GB2312" w:eastAsia="仿宋_GB2312" w:cs="仿宋_GB2312"/>
          <w:color w:val="auto"/>
          <w:kern w:val="0"/>
          <w:sz w:val="32"/>
          <w:szCs w:val="32"/>
          <w:lang w:val="en-US" w:eastAsia="zh-CN" w:bidi="ar"/>
        </w:rPr>
        <w:t>为认真学习贯彻党的二十大精神，深度推进基层党建，进一步加强组织的凝聚力和向心力，6月10日上午，由艺术工程系党支部承办，以“</w:t>
      </w:r>
      <w:r>
        <w:rPr>
          <w:rFonts w:ascii="仿宋" w:hAnsi="仿宋" w:eastAsia="仿宋" w:cs="仿宋"/>
          <w:color w:val="000000"/>
          <w:kern w:val="0"/>
          <w:sz w:val="31"/>
          <w:szCs w:val="31"/>
          <w:lang w:val="en-US" w:eastAsia="zh-CN" w:bidi="ar"/>
        </w:rPr>
        <w:t>加强主题思想教育、传承红色基因文化</w:t>
      </w:r>
      <w:r>
        <w:rPr>
          <w:rFonts w:hint="eastAsia" w:ascii="仿宋_GB2312" w:hAnsi="仿宋_GB2312" w:eastAsia="仿宋_GB2312" w:cs="仿宋_GB2312"/>
          <w:color w:val="auto"/>
          <w:kern w:val="0"/>
          <w:sz w:val="32"/>
          <w:szCs w:val="32"/>
          <w:lang w:val="en-US" w:eastAsia="zh-CN" w:bidi="ar"/>
        </w:rPr>
        <w:t>”为主题，走</w:t>
      </w:r>
      <w:r>
        <w:rPr>
          <w:rFonts w:hint="eastAsia" w:ascii="仿宋" w:hAnsi="仿宋" w:eastAsia="仿宋" w:cs="仿宋"/>
          <w:color w:val="000000"/>
          <w:kern w:val="0"/>
          <w:sz w:val="31"/>
          <w:szCs w:val="31"/>
          <w:lang w:val="en-US" w:eastAsia="zh-CN" w:bidi="ar"/>
        </w:rPr>
        <w:t>进荆州市北闸管理所红色教育基地开展六月支部主题党日活动。</w:t>
      </w:r>
    </w:p>
    <w:p>
      <w:pPr>
        <w:pStyle w:val="2"/>
        <w:ind w:left="0" w:leftChars="0" w:firstLine="0" w:firstLineChars="0"/>
        <w:jc w:val="center"/>
        <w:rPr>
          <w:rFonts w:hint="eastAsia"/>
          <w:lang w:val="en-US" w:eastAsia="zh-CN"/>
        </w:rPr>
      </w:pPr>
      <w:r>
        <w:rPr>
          <w:rFonts w:hint="eastAsia"/>
          <w:lang w:val="en-US" w:eastAsia="zh-CN"/>
        </w:rPr>
        <w:drawing>
          <wp:inline distT="0" distB="0" distL="114300" distR="114300">
            <wp:extent cx="3730625" cy="2488565"/>
            <wp:effectExtent l="0" t="0" r="3175" b="6985"/>
            <wp:docPr id="15" name="图片 15" descr="IMG_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158"/>
                    <pic:cNvPicPr>
                      <a:picLocks noChangeAspect="1"/>
                    </pic:cNvPicPr>
                  </pic:nvPicPr>
                  <pic:blipFill>
                    <a:blip r:embed="rId4"/>
                    <a:stretch>
                      <a:fillRect/>
                    </a:stretch>
                  </pic:blipFill>
                  <pic:spPr>
                    <a:xfrm>
                      <a:off x="0" y="0"/>
                      <a:ext cx="3730625" cy="24885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方正楷体_GBK" w:hAnsi="方正楷体_GBK" w:eastAsia="方正楷体_GBK" w:cs="方正楷体_GBK"/>
          <w:spacing w:val="6"/>
          <w:sz w:val="24"/>
          <w:szCs w:val="28"/>
          <w:shd w:val="clear" w:color="auto" w:fill="FFFFFF"/>
          <w:lang w:val="en-US" w:eastAsia="zh-CN"/>
        </w:rPr>
      </w:pPr>
      <w:r>
        <w:rPr>
          <w:rFonts w:hint="eastAsia" w:ascii="方正楷体_GBK" w:hAnsi="方正楷体_GBK" w:eastAsia="方正楷体_GBK" w:cs="方正楷体_GBK"/>
          <w:spacing w:val="6"/>
          <w:sz w:val="24"/>
          <w:szCs w:val="28"/>
          <w:shd w:val="clear" w:color="auto" w:fill="FFFFFF"/>
          <w:lang w:val="en-US" w:eastAsia="zh-CN"/>
        </w:rPr>
        <w:t>△走进荆州市北闸管理所红色教育基地</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textAlignment w:val="auto"/>
        <w:rPr>
          <w:rFonts w:hint="default"/>
          <w:lang w:val="en-US" w:eastAsia="zh-CN"/>
        </w:rPr>
      </w:pPr>
      <w:r>
        <w:rPr>
          <w:rFonts w:hint="eastAsia" w:ascii="仿宋_GB2312" w:hAnsi="仿宋_GB2312" w:eastAsia="仿宋_GB2312" w:cs="仿宋_GB2312"/>
          <w:color w:val="auto"/>
          <w:kern w:val="0"/>
          <w:sz w:val="32"/>
          <w:szCs w:val="32"/>
          <w:lang w:val="en-US" w:eastAsia="zh-CN" w:bidi="ar"/>
        </w:rPr>
        <w:t>集团总经理助理、中职学校副校长戴智堂，中职学校党委副书记刘友斌，党委委员、机电工程系党支部书记张兴龙出席。各党支部书记、支部委员、艺术工程系党支部全体党员（含预备党员）、发展对象和入党积极分子，各党支部党员代表和入党积极分子代表共32人参加活动。活动由艺术工程系党支部书记胡刚主持。</w:t>
      </w:r>
    </w:p>
    <w:p>
      <w:pPr>
        <w:pStyle w:val="2"/>
        <w:rPr>
          <w:rFonts w:hint="eastAsia"/>
        </w:rPr>
      </w:pPr>
    </w:p>
    <w:p>
      <w:pPr>
        <w:keepNext w:val="0"/>
        <w:keepLines w:val="0"/>
        <w:widowControl/>
        <w:suppressLineNumbers w:val="0"/>
        <w:jc w:val="center"/>
        <w:rPr>
          <w:rFonts w:hint="eastAsia" w:ascii="宋体" w:hAnsi="宋体" w:eastAsia="宋体" w:cs="宋体"/>
          <w:spacing w:val="6"/>
          <w:szCs w:val="21"/>
          <w:shd w:val="clear" w:color="auto" w:fill="FFFFFF"/>
          <w:lang w:eastAsia="zh-CN"/>
        </w:rPr>
      </w:pPr>
      <w:r>
        <w:rPr>
          <w:rFonts w:hint="eastAsia" w:ascii="仿宋_GB2312" w:hAnsi="仿宋_GB2312" w:eastAsia="仿宋_GB2312" w:cs="仿宋_GB2312"/>
          <w:b/>
          <w:bCs/>
          <w:color w:val="auto"/>
          <w:sz w:val="32"/>
          <w:szCs w:val="32"/>
          <w:shd w:val="clear" w:color="auto" w:fill="FFFFFF"/>
        </w:rPr>
        <w:t>重温入党誓词</w:t>
      </w:r>
    </w:p>
    <w:p>
      <w:pPr>
        <w:pStyle w:val="1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eastAsia="zh-CN"/>
        </w:rPr>
        <w:drawing>
          <wp:inline distT="0" distB="0" distL="114300" distR="114300">
            <wp:extent cx="5464175" cy="3642995"/>
            <wp:effectExtent l="0" t="0" r="3175" b="14605"/>
            <wp:docPr id="7" name="图片 7" descr="IMG_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154"/>
                    <pic:cNvPicPr>
                      <a:picLocks noChangeAspect="1"/>
                    </pic:cNvPicPr>
                  </pic:nvPicPr>
                  <pic:blipFill>
                    <a:blip r:embed="rId5"/>
                    <a:stretch>
                      <a:fillRect/>
                    </a:stretch>
                  </pic:blipFill>
                  <pic:spPr>
                    <a:xfrm>
                      <a:off x="0" y="0"/>
                      <a:ext cx="5464175" cy="364299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shd w:val="clear" w:color="auto" w:fill="FFFFFF"/>
          <w:lang w:eastAsia="zh-CN"/>
        </w:rPr>
      </w:pPr>
      <w:r>
        <w:rPr>
          <w:rFonts w:hint="eastAsia" w:ascii="方正楷体_GBK" w:hAnsi="方正楷体_GBK" w:eastAsia="方正楷体_GBK" w:cs="方正楷体_GBK"/>
          <w:spacing w:val="6"/>
          <w:sz w:val="24"/>
          <w:szCs w:val="28"/>
          <w:shd w:val="clear" w:color="auto" w:fill="FFFFFF"/>
          <w:lang w:val="en-US" w:eastAsia="zh-CN"/>
        </w:rPr>
        <w:t>△宣誓</w:t>
      </w:r>
      <w:r>
        <w:rPr>
          <w:rFonts w:hint="eastAsia" w:ascii="方正楷体_GBK" w:hAnsi="方正楷体_GBK" w:eastAsia="方正楷体_GBK" w:cs="方正楷体_GBK"/>
          <w:spacing w:val="6"/>
          <w:sz w:val="24"/>
          <w:szCs w:val="28"/>
          <w:shd w:val="clear" w:color="auto" w:fill="FFFFFF"/>
        </w:rPr>
        <w:t>现场</w:t>
      </w:r>
    </w:p>
    <w:p>
      <w:pPr>
        <w:pStyle w:val="13"/>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rPr>
        <w:t>“我志愿加入中国共产党，拥护党的纲领，遵守党的章程，履行党员义务</w:t>
      </w:r>
      <w:r>
        <w:rPr>
          <w:rFonts w:hint="eastAsia"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sz w:val="32"/>
          <w:szCs w:val="32"/>
          <w:shd w:val="clear" w:color="auto" w:fill="FFFFFF"/>
        </w:rPr>
        <w:t>”全体党员佩戴党徽，面对鲜红的党旗，在</w:t>
      </w:r>
      <w:r>
        <w:rPr>
          <w:rFonts w:hint="eastAsia" w:ascii="仿宋_GB2312" w:hAnsi="仿宋_GB2312" w:eastAsia="仿宋_GB2312" w:cs="仿宋_GB2312"/>
          <w:sz w:val="32"/>
          <w:szCs w:val="32"/>
          <w:shd w:val="clear" w:color="auto" w:fill="FFFFFF"/>
          <w:lang w:val="en-US" w:eastAsia="zh-CN"/>
        </w:rPr>
        <w:t>机关党支部书记周大勇</w:t>
      </w:r>
      <w:r>
        <w:rPr>
          <w:rFonts w:hint="eastAsia" w:ascii="仿宋_GB2312" w:hAnsi="仿宋_GB2312" w:eastAsia="仿宋_GB2312" w:cs="仿宋_GB2312"/>
          <w:sz w:val="32"/>
          <w:szCs w:val="32"/>
          <w:shd w:val="clear" w:color="auto" w:fill="FFFFFF"/>
        </w:rPr>
        <w:t>领誓下，重温入党誓词，坚定理想信念。</w:t>
      </w:r>
    </w:p>
    <w:p>
      <w:pPr>
        <w:keepNext w:val="0"/>
        <w:keepLines w:val="0"/>
        <w:widowControl/>
        <w:suppressLineNumbers w:val="0"/>
        <w:jc w:val="center"/>
        <w:rPr>
          <w:rFonts w:hint="eastAsia" w:ascii="仿宋_GB2312" w:hAnsi="仿宋_GB2312" w:eastAsia="仿宋_GB2312" w:cs="仿宋_GB2312"/>
          <w:b/>
          <w:bCs/>
          <w:color w:val="auto"/>
          <w:sz w:val="32"/>
          <w:szCs w:val="32"/>
          <w:shd w:val="clear" w:color="auto" w:fill="FFFFFF"/>
          <w:lang w:val="en-US" w:eastAsia="zh-CN"/>
        </w:rPr>
      </w:pPr>
      <w:r>
        <w:rPr>
          <w:rFonts w:hint="eastAsia" w:ascii="仿宋_GB2312" w:hAnsi="仿宋_GB2312" w:eastAsia="仿宋_GB2312" w:cs="仿宋_GB2312"/>
          <w:b/>
          <w:bCs/>
          <w:color w:val="auto"/>
          <w:sz w:val="32"/>
          <w:szCs w:val="32"/>
          <w:shd w:val="clear" w:color="auto" w:fill="FFFFFF"/>
          <w:lang w:val="en-US" w:eastAsia="zh-CN"/>
        </w:rPr>
        <w:t>观看荆江分洪工程建设纪念片</w:t>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464175" cy="3642995"/>
            <wp:effectExtent l="0" t="0" r="3175" b="14605"/>
            <wp:docPr id="14" name="图片 14" descr="IMG_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189"/>
                    <pic:cNvPicPr>
                      <a:picLocks noChangeAspect="1"/>
                    </pic:cNvPicPr>
                  </pic:nvPicPr>
                  <pic:blipFill>
                    <a:blip r:embed="rId6"/>
                    <a:stretch>
                      <a:fillRect/>
                    </a:stretch>
                  </pic:blipFill>
                  <pic:spPr>
                    <a:xfrm>
                      <a:off x="0" y="0"/>
                      <a:ext cx="5464175" cy="3642995"/>
                    </a:xfrm>
                    <a:prstGeom prst="rect">
                      <a:avLst/>
                    </a:prstGeom>
                  </pic:spPr>
                </pic:pic>
              </a:graphicData>
            </a:graphic>
          </wp:inline>
        </w:drawing>
      </w:r>
    </w:p>
    <w:p>
      <w:pPr>
        <w:jc w:val="center"/>
        <w:rPr>
          <w:rFonts w:hint="default"/>
          <w:lang w:val="en-US" w:eastAsia="zh-CN"/>
        </w:rPr>
      </w:pPr>
      <w:r>
        <w:rPr>
          <w:rFonts w:hint="eastAsia" w:ascii="方正楷体_GBK" w:hAnsi="方正楷体_GBK" w:eastAsia="方正楷体_GBK" w:cs="方正楷体_GBK"/>
          <w:spacing w:val="6"/>
          <w:sz w:val="24"/>
          <w:szCs w:val="28"/>
          <w:shd w:val="clear" w:color="auto" w:fill="FFFFFF"/>
          <w:lang w:val="en-US" w:eastAsia="zh-CN"/>
        </w:rPr>
        <w:t>△全体人员观看纪念片</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450" w:lineRule="atLeast"/>
        <w:ind w:left="0" w:right="0" w:firstLine="420"/>
        <w:rPr>
          <w:rFonts w:hint="eastAsia" w:ascii="仿宋_GB2312" w:hAnsi="仿宋_GB2312" w:eastAsia="仿宋_GB2312" w:cs="仿宋_GB2312"/>
          <w:b/>
          <w:bCs/>
          <w:color w:val="auto"/>
          <w:sz w:val="32"/>
          <w:szCs w:val="32"/>
        </w:rPr>
      </w:pPr>
      <w:r>
        <w:rPr>
          <w:rFonts w:hint="eastAsia" w:ascii="仿宋_GB2312" w:hAnsi="仿宋_GB2312" w:eastAsia="仿宋_GB2312" w:cs="仿宋_GB2312"/>
          <w:spacing w:val="6"/>
          <w:kern w:val="2"/>
          <w:sz w:val="32"/>
          <w:szCs w:val="32"/>
          <w:shd w:val="clear" w:color="auto" w:fill="FFFFFF"/>
          <w:lang w:val="en-US" w:eastAsia="zh-CN" w:bidi="ar-SA"/>
        </w:rPr>
        <w:t>“1952年4月5日工程全面动工，中央调集了30万大军参加工程建设，决心在当年汛期前完成工程，其中有军人、工程师、工人、民工还有周边地区自发前来参加建设的普通群众。广大军民战胜重重困难，夜以继日、艰苦奋斗，至6月20日竣工，以75天时间提前建成了震惊中外的荆江分洪第一期主体工程，创造了世界水利史上高速施工的奇迹。现在我们的资料档案馆还留存着很多无人认领的劳动模范奖章，因为当年正值抗美援朝战争时期，参与修建的部队完成任务后立即奔赴朝鲜战场，很多战士都在战争中牺牲了……”</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rPr>
      </w:pP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学党章  交党费</w:t>
      </w:r>
    </w:p>
    <w:p>
      <w:pPr>
        <w:pStyle w:val="13"/>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信息工程系党支部纪检委员李文忠领诵</w:t>
      </w:r>
      <w:r>
        <w:rPr>
          <w:rFonts w:hint="eastAsia" w:ascii="仿宋_GB2312" w:hAnsi="仿宋_GB2312" w:eastAsia="仿宋_GB2312" w:cs="仿宋_GB2312"/>
          <w:sz w:val="32"/>
          <w:szCs w:val="32"/>
        </w:rPr>
        <w:t>《党章》</w:t>
      </w:r>
      <w:r>
        <w:rPr>
          <w:rFonts w:hint="eastAsia" w:ascii="仿宋_GB2312" w:hAnsi="仿宋_GB2312" w:eastAsia="仿宋_GB2312" w:cs="仿宋_GB2312"/>
          <w:sz w:val="32"/>
          <w:szCs w:val="32"/>
          <w:lang w:val="en-US" w:eastAsia="zh-CN"/>
        </w:rPr>
        <w:t>第四章和第五章——党的地方组织和党的基层组织。党员按规定交纳党费。</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532630" cy="3021965"/>
            <wp:effectExtent l="0" t="0" r="1270" b="6985"/>
            <wp:docPr id="16" name="图片 16" descr="IMG_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192"/>
                    <pic:cNvPicPr>
                      <a:picLocks noChangeAspect="1"/>
                    </pic:cNvPicPr>
                  </pic:nvPicPr>
                  <pic:blipFill>
                    <a:blip r:embed="rId7"/>
                    <a:stretch>
                      <a:fillRect/>
                    </a:stretch>
                  </pic:blipFill>
                  <pic:spPr>
                    <a:xfrm>
                      <a:off x="0" y="0"/>
                      <a:ext cx="4532630" cy="3021965"/>
                    </a:xfrm>
                    <a:prstGeom prst="rect">
                      <a:avLst/>
                    </a:prstGeom>
                  </pic:spPr>
                </pic:pic>
              </a:graphicData>
            </a:graphic>
          </wp:inline>
        </w:drawing>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32"/>
          <w:szCs w:val="32"/>
          <w:lang w:val="en-US" w:eastAsia="zh-CN"/>
        </w:rPr>
      </w:pPr>
      <w:r>
        <w:rPr>
          <w:rFonts w:hint="eastAsia" w:ascii="方正楷体_GBK" w:hAnsi="方正楷体_GBK" w:eastAsia="方正楷体_GBK" w:cs="方正楷体_GBK"/>
          <w:spacing w:val="6"/>
          <w:sz w:val="24"/>
          <w:szCs w:val="28"/>
          <w:shd w:val="clear" w:color="auto" w:fill="FFFFFF"/>
          <w:lang w:val="en-US" w:eastAsia="zh-CN"/>
        </w:rPr>
        <w:t>△胡刚书记主持</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集中政治学习</w:t>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3521075" cy="2348230"/>
            <wp:effectExtent l="0" t="0" r="3175" b="13970"/>
            <wp:docPr id="17" name="图片 17" descr="IMG_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194"/>
                    <pic:cNvPicPr>
                      <a:picLocks noChangeAspect="1"/>
                    </pic:cNvPicPr>
                  </pic:nvPicPr>
                  <pic:blipFill>
                    <a:blip r:embed="rId8"/>
                    <a:stretch>
                      <a:fillRect/>
                    </a:stretch>
                  </pic:blipFill>
                  <pic:spPr>
                    <a:xfrm>
                      <a:off x="0" y="0"/>
                      <a:ext cx="3521075" cy="2348230"/>
                    </a:xfrm>
                    <a:prstGeom prst="rect">
                      <a:avLst/>
                    </a:prstGeom>
                  </pic:spPr>
                </pic:pic>
              </a:graphicData>
            </a:graphic>
          </wp:inline>
        </w:drawing>
      </w:r>
    </w:p>
    <w:p>
      <w:pPr>
        <w:jc w:val="center"/>
        <w:rPr>
          <w:rFonts w:hint="eastAsia" w:ascii="方正楷体_GBK" w:hAnsi="方正楷体_GBK" w:eastAsia="方正楷体_GBK" w:cs="方正楷体_GBK"/>
          <w:spacing w:val="6"/>
          <w:sz w:val="24"/>
          <w:szCs w:val="28"/>
          <w:shd w:val="clear" w:color="auto" w:fill="FFFFFF"/>
          <w:lang w:val="en-US" w:eastAsia="zh-CN"/>
        </w:rPr>
      </w:pPr>
      <w:r>
        <w:rPr>
          <w:rFonts w:hint="eastAsia" w:ascii="方正楷体_GBK" w:hAnsi="方正楷体_GBK" w:eastAsia="方正楷体_GBK" w:cs="方正楷体_GBK"/>
          <w:spacing w:val="6"/>
          <w:sz w:val="24"/>
          <w:szCs w:val="28"/>
          <w:shd w:val="clear" w:color="auto" w:fill="FFFFFF"/>
          <w:lang w:val="en-US" w:eastAsia="zh-CN"/>
        </w:rPr>
        <w:t>△李文忠委员诵读党章</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464175" cy="3642995"/>
            <wp:effectExtent l="0" t="0" r="3175" b="14605"/>
            <wp:docPr id="18" name="图片 18" descr="IMG_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197"/>
                    <pic:cNvPicPr>
                      <a:picLocks noChangeAspect="1"/>
                    </pic:cNvPicPr>
                  </pic:nvPicPr>
                  <pic:blipFill>
                    <a:blip r:embed="rId9"/>
                    <a:stretch>
                      <a:fillRect/>
                    </a:stretch>
                  </pic:blipFill>
                  <pic:spPr>
                    <a:xfrm>
                      <a:off x="0" y="0"/>
                      <a:ext cx="5464175" cy="3642995"/>
                    </a:xfrm>
                    <a:prstGeom prst="rect">
                      <a:avLst/>
                    </a:prstGeom>
                  </pic:spPr>
                </pic:pic>
              </a:graphicData>
            </a:graphic>
          </wp:inline>
        </w:drawing>
      </w:r>
    </w:p>
    <w:p>
      <w:pPr>
        <w:keepNext w:val="0"/>
        <w:keepLines w:val="0"/>
        <w:widowControl/>
        <w:suppressLineNumbers w:val="0"/>
        <w:jc w:val="center"/>
        <w:rPr>
          <w:rFonts w:hint="default" w:ascii="方正楷体_GBK" w:hAnsi="方正楷体_GBK" w:eastAsia="方正楷体_GBK" w:cs="方正楷体_GBK"/>
          <w:spacing w:val="6"/>
          <w:sz w:val="24"/>
          <w:szCs w:val="28"/>
          <w:shd w:val="clear" w:color="auto" w:fill="FFFFFF"/>
          <w:lang w:val="en-US" w:eastAsia="zh-CN"/>
        </w:rPr>
      </w:pPr>
      <w:r>
        <w:rPr>
          <w:rFonts w:hint="eastAsia" w:ascii="方正楷体_GBK" w:hAnsi="方正楷体_GBK" w:eastAsia="方正楷体_GBK" w:cs="方正楷体_GBK"/>
          <w:spacing w:val="6"/>
          <w:sz w:val="24"/>
          <w:szCs w:val="28"/>
          <w:shd w:val="clear" w:color="auto" w:fill="FFFFFF"/>
          <w:lang w:val="en-US" w:eastAsia="zh-CN"/>
        </w:rPr>
        <w:t>△姚华书记领学习近平在中共中央政治局第五次集体学习会上的讲话</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楷体_GBK" w:hAnsi="方正楷体_GBK" w:eastAsia="方正楷体_GBK" w:cs="方正楷体_GBK"/>
          <w:spacing w:val="6"/>
          <w:sz w:val="24"/>
          <w:szCs w:val="28"/>
          <w:shd w:val="clear" w:color="auto" w:fill="FFFFFF"/>
          <w:lang w:val="en-US" w:eastAsia="zh-CN"/>
        </w:rPr>
      </w:pPr>
      <w:r>
        <w:rPr>
          <w:rFonts w:hint="eastAsia" w:ascii="仿宋_GB2312" w:hAnsi="仿宋_GB2312" w:eastAsia="仿宋_GB2312" w:cs="仿宋_GB2312"/>
          <w:b/>
          <w:bCs/>
          <w:color w:val="auto"/>
          <w:sz w:val="32"/>
          <w:szCs w:val="32"/>
          <w:shd w:val="clear" w:color="auto" w:fill="FFFFFF"/>
          <w:lang w:val="en-US" w:eastAsia="zh-CN"/>
        </w:rPr>
        <w:drawing>
          <wp:inline distT="0" distB="0" distL="114300" distR="114300">
            <wp:extent cx="5464175" cy="3642995"/>
            <wp:effectExtent l="0" t="0" r="3175" b="14605"/>
            <wp:docPr id="19" name="图片 19" descr="IMG_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199"/>
                    <pic:cNvPicPr>
                      <a:picLocks noChangeAspect="1"/>
                    </pic:cNvPicPr>
                  </pic:nvPicPr>
                  <pic:blipFill>
                    <a:blip r:embed="rId10"/>
                    <a:stretch>
                      <a:fillRect/>
                    </a:stretch>
                  </pic:blipFill>
                  <pic:spPr>
                    <a:xfrm>
                      <a:off x="0" y="0"/>
                      <a:ext cx="5464175" cy="3642995"/>
                    </a:xfrm>
                    <a:prstGeom prst="rect">
                      <a:avLst/>
                    </a:prstGeom>
                  </pic:spPr>
                </pic:pic>
              </a:graphicData>
            </a:graphic>
          </wp:inline>
        </w:drawing>
      </w:r>
      <w:r>
        <w:rPr>
          <w:rFonts w:hint="eastAsia" w:ascii="方正楷体_GBK" w:hAnsi="方正楷体_GBK" w:eastAsia="方正楷体_GBK" w:cs="方正楷体_GBK"/>
          <w:spacing w:val="6"/>
          <w:sz w:val="24"/>
          <w:szCs w:val="28"/>
          <w:shd w:val="clear" w:color="auto" w:fill="FFFFFF"/>
          <w:lang w:val="en-US" w:eastAsia="zh-CN"/>
        </w:rPr>
        <w:t>△张兴龙书记领学中共中央 国务院印发《关于新时代加强和改进思想政治工作的意见》</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shd w:val="clear" w:color="auto" w:fill="FFFFFF"/>
          <w:lang w:val="en-US" w:eastAsia="zh-CN"/>
        </w:rPr>
      </w:pPr>
      <w:r>
        <w:rPr>
          <w:rFonts w:hint="eastAsia" w:ascii="仿宋_GB2312" w:hAnsi="仿宋_GB2312" w:eastAsia="仿宋_GB2312" w:cs="仿宋_GB2312"/>
          <w:b/>
          <w:bCs/>
          <w:color w:val="auto"/>
          <w:sz w:val="32"/>
          <w:szCs w:val="32"/>
          <w:shd w:val="clear" w:color="auto" w:fill="FFFFFF"/>
          <w:lang w:val="en-US" w:eastAsia="zh-CN"/>
        </w:rPr>
        <w:drawing>
          <wp:inline distT="0" distB="0" distL="114300" distR="114300">
            <wp:extent cx="5464175" cy="3642995"/>
            <wp:effectExtent l="0" t="0" r="3175" b="14605"/>
            <wp:docPr id="20" name="图片 20" descr="IMG_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203"/>
                    <pic:cNvPicPr>
                      <a:picLocks noChangeAspect="1"/>
                    </pic:cNvPicPr>
                  </pic:nvPicPr>
                  <pic:blipFill>
                    <a:blip r:embed="rId11"/>
                    <a:stretch>
                      <a:fillRect/>
                    </a:stretch>
                  </pic:blipFill>
                  <pic:spPr>
                    <a:xfrm>
                      <a:off x="0" y="0"/>
                      <a:ext cx="5464175" cy="3642995"/>
                    </a:xfrm>
                    <a:prstGeom prst="rect">
                      <a:avLst/>
                    </a:prstGeom>
                  </pic:spPr>
                </pic:pic>
              </a:graphicData>
            </a:graphic>
          </wp:inline>
        </w:drawing>
      </w:r>
    </w:p>
    <w:p>
      <w:pPr>
        <w:keepNext w:val="0"/>
        <w:keepLines w:val="0"/>
        <w:widowControl/>
        <w:suppressLineNumbers w:val="0"/>
        <w:jc w:val="center"/>
        <w:rPr>
          <w:rFonts w:hint="default" w:ascii="仿宋_GB2312" w:hAnsi="仿宋_GB2312" w:eastAsia="仿宋_GB2312" w:cs="仿宋_GB2312"/>
          <w:b/>
          <w:bCs/>
          <w:color w:val="auto"/>
          <w:sz w:val="32"/>
          <w:szCs w:val="32"/>
          <w:shd w:val="clear" w:color="auto" w:fill="FFFFFF"/>
          <w:lang w:val="en-US" w:eastAsia="zh-CN"/>
        </w:rPr>
      </w:pPr>
      <w:r>
        <w:rPr>
          <w:rFonts w:hint="eastAsia" w:ascii="方正楷体_GBK" w:hAnsi="方正楷体_GBK" w:eastAsia="方正楷体_GBK" w:cs="方正楷体_GBK"/>
          <w:spacing w:val="6"/>
          <w:sz w:val="24"/>
          <w:szCs w:val="28"/>
          <w:shd w:val="clear" w:color="auto" w:fill="FFFFFF"/>
          <w:lang w:val="en-US" w:eastAsia="zh-CN"/>
        </w:rPr>
        <w:t>△周大勇书记领学职业教育产教联合体落地还要迈过哪些坎</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shd w:val="clear" w:color="auto" w:fill="FFFFFF"/>
          <w:lang w:val="en-US" w:eastAsia="zh-CN"/>
        </w:rPr>
      </w:pPr>
    </w:p>
    <w:p>
      <w:pPr>
        <w:keepNext w:val="0"/>
        <w:keepLines w:val="0"/>
        <w:pageBreakBefore w:val="0"/>
        <w:kinsoku/>
        <w:wordWrap/>
        <w:overflowPunct/>
        <w:topLinePunct w:val="0"/>
        <w:autoSpaceDE/>
        <w:autoSpaceDN/>
        <w:bidi w:val="0"/>
        <w:adjustRightInd/>
        <w:snapToGrid/>
        <w:spacing w:line="240" w:lineRule="auto"/>
        <w:ind w:firstLine="664" w:firstLineChars="200"/>
        <w:jc w:val="left"/>
        <w:textAlignment w:val="auto"/>
        <w:rPr>
          <w:rFonts w:hint="eastAsia" w:ascii="仿宋_GB2312" w:hAnsi="仿宋_GB2312" w:eastAsia="仿宋_GB2312" w:cs="仿宋_GB2312"/>
          <w:spacing w:val="6"/>
          <w:sz w:val="32"/>
          <w:szCs w:val="32"/>
          <w:shd w:val="clear" w:color="auto" w:fill="FFFFFF"/>
        </w:rPr>
      </w:pPr>
      <w:r>
        <w:rPr>
          <w:rFonts w:hint="eastAsia" w:ascii="仿宋_GB2312" w:hAnsi="仿宋_GB2312" w:eastAsia="仿宋_GB2312" w:cs="仿宋_GB2312"/>
          <w:spacing w:val="6"/>
          <w:sz w:val="32"/>
          <w:szCs w:val="32"/>
          <w:shd w:val="clear" w:color="auto" w:fill="FFFFFF"/>
        </w:rPr>
        <w:t>党委副书记刘友斌在讲话中，充分肯定</w:t>
      </w:r>
      <w:r>
        <w:rPr>
          <w:rFonts w:hint="eastAsia" w:ascii="仿宋_GB2312" w:hAnsi="仿宋_GB2312" w:eastAsia="仿宋_GB2312" w:cs="仿宋_GB2312"/>
          <w:spacing w:val="6"/>
          <w:sz w:val="32"/>
          <w:szCs w:val="32"/>
          <w:shd w:val="clear" w:color="auto" w:fill="FFFFFF"/>
          <w:lang w:val="en-US" w:eastAsia="zh-CN"/>
        </w:rPr>
        <w:t>上半年</w:t>
      </w:r>
      <w:r>
        <w:rPr>
          <w:rFonts w:hint="eastAsia" w:ascii="仿宋_GB2312" w:hAnsi="仿宋_GB2312" w:eastAsia="仿宋_GB2312" w:cs="仿宋_GB2312"/>
          <w:spacing w:val="6"/>
          <w:sz w:val="32"/>
          <w:szCs w:val="32"/>
          <w:shd w:val="clear" w:color="auto" w:fill="FFFFFF"/>
        </w:rPr>
        <w:t>党建工作，指出了工作中的不足，强调</w:t>
      </w:r>
      <w:r>
        <w:rPr>
          <w:rFonts w:hint="eastAsia" w:ascii="仿宋_GB2312" w:hAnsi="仿宋_GB2312" w:eastAsia="仿宋_GB2312" w:cs="仿宋_GB2312"/>
          <w:spacing w:val="6"/>
          <w:sz w:val="32"/>
          <w:szCs w:val="32"/>
          <w:shd w:val="clear" w:color="auto" w:fill="FFFFFF"/>
          <w:lang w:val="en-US" w:eastAsia="zh-CN"/>
        </w:rPr>
        <w:t>下半年</w:t>
      </w:r>
      <w:r>
        <w:rPr>
          <w:rFonts w:hint="eastAsia" w:ascii="仿宋_GB2312" w:hAnsi="仿宋_GB2312" w:eastAsia="仿宋_GB2312" w:cs="仿宋_GB2312"/>
          <w:spacing w:val="6"/>
          <w:sz w:val="32"/>
          <w:szCs w:val="32"/>
          <w:shd w:val="clear" w:color="auto" w:fill="FFFFFF"/>
        </w:rPr>
        <w:t>党建工作重点：一是</w:t>
      </w:r>
      <w:r>
        <w:rPr>
          <w:rFonts w:hint="eastAsia" w:ascii="仿宋_GB2312" w:hAnsi="仿宋_GB2312" w:eastAsia="仿宋_GB2312" w:cs="仿宋_GB2312"/>
          <w:spacing w:val="6"/>
          <w:sz w:val="32"/>
          <w:szCs w:val="32"/>
          <w:shd w:val="clear" w:color="auto" w:fill="FFFFFF"/>
          <w:lang w:val="en-US" w:eastAsia="zh-CN"/>
        </w:rPr>
        <w:t>在全体教职工中开展学习习近平新时代中国特色社会主义思想教育活动。二是开展“红心育人”党建品牌创建活动。推动“红心育人+”非遗文化传承、“红心育人+”书院制的特色党建品牌出成果。三是开展好三个创建活动，即“五好优秀党支部”创建活动、“十佳党员示范岗”创建活动、“巾帼三争”建功活动。四是争取党建课题成果、金课成果、案例成果、教育基地成果、党建队伍建设成果等五大成果。</w:t>
      </w:r>
    </w:p>
    <w:p>
      <w:pPr>
        <w:keepNext w:val="0"/>
        <w:keepLines w:val="0"/>
        <w:widowControl/>
        <w:suppressLineNumbers w:val="0"/>
        <w:jc w:val="center"/>
        <w:rPr>
          <w:rFonts w:ascii="仿宋" w:hAnsi="仿宋" w:eastAsia="仿宋" w:cs="仿宋"/>
          <w:b/>
          <w:bCs/>
          <w:color w:val="000000"/>
          <w:kern w:val="0"/>
          <w:sz w:val="31"/>
          <w:szCs w:val="31"/>
          <w:lang w:val="en-US" w:eastAsia="zh-CN" w:bidi="ar"/>
        </w:rPr>
      </w:pPr>
    </w:p>
    <w:p>
      <w:pPr>
        <w:keepNext w:val="0"/>
        <w:keepLines w:val="0"/>
        <w:widowControl/>
        <w:suppressLineNumbers w:val="0"/>
        <w:jc w:val="center"/>
        <w:rPr>
          <w:rFonts w:ascii="仿宋" w:hAnsi="仿宋" w:eastAsia="仿宋" w:cs="仿宋"/>
          <w:b/>
          <w:bCs/>
          <w:color w:val="000000"/>
          <w:kern w:val="0"/>
          <w:sz w:val="31"/>
          <w:szCs w:val="31"/>
          <w:lang w:val="en-US" w:eastAsia="zh-CN" w:bidi="ar"/>
        </w:rPr>
      </w:pPr>
    </w:p>
    <w:p>
      <w:pPr>
        <w:keepNext w:val="0"/>
        <w:keepLines w:val="0"/>
        <w:widowControl/>
        <w:suppressLineNumbers w:val="0"/>
        <w:jc w:val="center"/>
        <w:rPr>
          <w:b/>
          <w:bCs/>
        </w:rPr>
      </w:pPr>
      <w:bookmarkStart w:id="0" w:name="_GoBack"/>
      <w:bookmarkEnd w:id="0"/>
      <w:r>
        <w:rPr>
          <w:rFonts w:ascii="仿宋" w:hAnsi="仿宋" w:eastAsia="仿宋" w:cs="仿宋"/>
          <w:b/>
          <w:bCs/>
          <w:color w:val="000000"/>
          <w:kern w:val="0"/>
          <w:sz w:val="31"/>
          <w:szCs w:val="31"/>
          <w:lang w:val="en-US" w:eastAsia="zh-CN" w:bidi="ar"/>
        </w:rPr>
        <w:t>参观北闸红色教育基地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450" w:lineRule="atLeast"/>
        <w:ind w:right="0"/>
        <w:rPr>
          <w:rFonts w:hint="eastAsia" w:ascii="仿宋_GB2312" w:hAnsi="仿宋_GB2312" w:eastAsia="仿宋_GB2312" w:cs="仿宋_GB2312"/>
          <w:spacing w:val="6"/>
          <w:kern w:val="2"/>
          <w:sz w:val="32"/>
          <w:szCs w:val="32"/>
          <w:shd w:val="clear" w:color="auto" w:fill="FFFFFF"/>
          <w:lang w:val="en-US" w:eastAsia="zh-CN" w:bidi="ar-SA"/>
        </w:rPr>
      </w:pPr>
      <w:r>
        <w:rPr>
          <w:rFonts w:hint="eastAsia" w:ascii="仿宋_GB2312" w:hAnsi="仿宋_GB2312" w:eastAsia="仿宋_GB2312" w:cs="仿宋_GB2312"/>
          <w:spacing w:val="6"/>
          <w:kern w:val="2"/>
          <w:sz w:val="32"/>
          <w:szCs w:val="32"/>
          <w:shd w:val="clear" w:color="auto" w:fill="FFFFFF"/>
          <w:lang w:val="en-US" w:eastAsia="zh-CN" w:bidi="ar-SA"/>
        </w:rPr>
        <w:drawing>
          <wp:inline distT="0" distB="0" distL="114300" distR="114300">
            <wp:extent cx="2736850" cy="1824990"/>
            <wp:effectExtent l="0" t="0" r="6350" b="3810"/>
            <wp:docPr id="8" name="图片 8" descr="IMG_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160"/>
                    <pic:cNvPicPr>
                      <a:picLocks noChangeAspect="1"/>
                    </pic:cNvPicPr>
                  </pic:nvPicPr>
                  <pic:blipFill>
                    <a:blip r:embed="rId12"/>
                    <a:stretch>
                      <a:fillRect/>
                    </a:stretch>
                  </pic:blipFill>
                  <pic:spPr>
                    <a:xfrm>
                      <a:off x="0" y="0"/>
                      <a:ext cx="2736850" cy="1824990"/>
                    </a:xfrm>
                    <a:prstGeom prst="rect">
                      <a:avLst/>
                    </a:prstGeom>
                  </pic:spPr>
                </pic:pic>
              </a:graphicData>
            </a:graphic>
          </wp:inline>
        </w:drawing>
      </w:r>
      <w:r>
        <w:rPr>
          <w:rFonts w:hint="eastAsia" w:ascii="仿宋_GB2312" w:hAnsi="仿宋_GB2312" w:eastAsia="仿宋_GB2312" w:cs="仿宋_GB2312"/>
          <w:spacing w:val="6"/>
          <w:kern w:val="2"/>
          <w:sz w:val="32"/>
          <w:szCs w:val="32"/>
          <w:shd w:val="clear" w:color="auto" w:fill="FFFFFF"/>
          <w:lang w:val="en-US" w:eastAsia="zh-CN" w:bidi="ar-SA"/>
        </w:rPr>
        <w:drawing>
          <wp:inline distT="0" distB="0" distL="114300" distR="114300">
            <wp:extent cx="2738120" cy="1825625"/>
            <wp:effectExtent l="0" t="0" r="5080" b="3175"/>
            <wp:docPr id="9" name="图片 9" descr="IMG_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165"/>
                    <pic:cNvPicPr>
                      <a:picLocks noChangeAspect="1"/>
                    </pic:cNvPicPr>
                  </pic:nvPicPr>
                  <pic:blipFill>
                    <a:blip r:embed="rId13"/>
                    <a:stretch>
                      <a:fillRect/>
                    </a:stretch>
                  </pic:blipFill>
                  <pic:spPr>
                    <a:xfrm>
                      <a:off x="0" y="0"/>
                      <a:ext cx="2738120" cy="182562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450" w:lineRule="atLeast"/>
        <w:ind w:right="0"/>
        <w:rPr>
          <w:rFonts w:hint="eastAsia" w:ascii="仿宋_GB2312" w:hAnsi="仿宋_GB2312" w:eastAsia="仿宋_GB2312" w:cs="仿宋_GB2312"/>
          <w:spacing w:val="6"/>
          <w:kern w:val="2"/>
          <w:sz w:val="32"/>
          <w:szCs w:val="32"/>
          <w:shd w:val="clear" w:color="auto" w:fill="FFFFFF"/>
          <w:lang w:val="en-US" w:eastAsia="zh-CN" w:bidi="ar-SA"/>
        </w:rPr>
      </w:pPr>
      <w:r>
        <w:rPr>
          <w:rFonts w:hint="eastAsia" w:ascii="仿宋_GB2312" w:hAnsi="仿宋_GB2312" w:eastAsia="仿宋_GB2312" w:cs="仿宋_GB2312"/>
          <w:spacing w:val="6"/>
          <w:kern w:val="2"/>
          <w:sz w:val="32"/>
          <w:szCs w:val="32"/>
          <w:shd w:val="clear" w:color="auto" w:fill="FFFFFF"/>
          <w:lang w:val="en-US" w:eastAsia="zh-CN" w:bidi="ar-SA"/>
        </w:rPr>
        <w:drawing>
          <wp:inline distT="0" distB="0" distL="114300" distR="114300">
            <wp:extent cx="2737485" cy="1824990"/>
            <wp:effectExtent l="0" t="0" r="5715" b="3810"/>
            <wp:docPr id="10" name="图片 10" descr="IMG_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166"/>
                    <pic:cNvPicPr>
                      <a:picLocks noChangeAspect="1"/>
                    </pic:cNvPicPr>
                  </pic:nvPicPr>
                  <pic:blipFill>
                    <a:blip r:embed="rId14"/>
                    <a:stretch>
                      <a:fillRect/>
                    </a:stretch>
                  </pic:blipFill>
                  <pic:spPr>
                    <a:xfrm>
                      <a:off x="0" y="0"/>
                      <a:ext cx="2737485" cy="1824990"/>
                    </a:xfrm>
                    <a:prstGeom prst="rect">
                      <a:avLst/>
                    </a:prstGeom>
                  </pic:spPr>
                </pic:pic>
              </a:graphicData>
            </a:graphic>
          </wp:inline>
        </w:drawing>
      </w:r>
      <w:r>
        <w:rPr>
          <w:rFonts w:hint="eastAsia" w:ascii="仿宋_GB2312" w:hAnsi="仿宋_GB2312" w:eastAsia="仿宋_GB2312" w:cs="仿宋_GB2312"/>
          <w:spacing w:val="6"/>
          <w:kern w:val="2"/>
          <w:sz w:val="32"/>
          <w:szCs w:val="32"/>
          <w:shd w:val="clear" w:color="auto" w:fill="FFFFFF"/>
          <w:lang w:val="en-US" w:eastAsia="zh-CN" w:bidi="ar-SA"/>
        </w:rPr>
        <w:drawing>
          <wp:inline distT="0" distB="0" distL="114300" distR="114300">
            <wp:extent cx="2737485" cy="1824990"/>
            <wp:effectExtent l="0" t="0" r="5715" b="3810"/>
            <wp:docPr id="11" name="图片 11" descr="IMG_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171"/>
                    <pic:cNvPicPr>
                      <a:picLocks noChangeAspect="1"/>
                    </pic:cNvPicPr>
                  </pic:nvPicPr>
                  <pic:blipFill>
                    <a:blip r:embed="rId15"/>
                    <a:stretch>
                      <a:fillRect/>
                    </a:stretch>
                  </pic:blipFill>
                  <pic:spPr>
                    <a:xfrm>
                      <a:off x="0" y="0"/>
                      <a:ext cx="2737485" cy="182499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450" w:lineRule="atLeast"/>
        <w:ind w:right="0"/>
        <w:rPr>
          <w:rFonts w:hint="eastAsia" w:ascii="仿宋_GB2312" w:hAnsi="仿宋_GB2312" w:eastAsia="仿宋_GB2312" w:cs="仿宋_GB2312"/>
          <w:spacing w:val="6"/>
          <w:kern w:val="2"/>
          <w:sz w:val="32"/>
          <w:szCs w:val="32"/>
          <w:shd w:val="clear" w:color="auto" w:fill="FFFFFF"/>
          <w:lang w:val="en-US" w:eastAsia="zh-CN" w:bidi="ar-SA"/>
        </w:rPr>
      </w:pPr>
      <w:r>
        <w:rPr>
          <w:rFonts w:hint="eastAsia" w:ascii="仿宋_GB2312" w:hAnsi="仿宋_GB2312" w:eastAsia="仿宋_GB2312" w:cs="仿宋_GB2312"/>
          <w:spacing w:val="6"/>
          <w:kern w:val="2"/>
          <w:sz w:val="32"/>
          <w:szCs w:val="32"/>
          <w:shd w:val="clear" w:color="auto" w:fill="FFFFFF"/>
          <w:lang w:val="en-US" w:eastAsia="zh-CN" w:bidi="ar-SA"/>
        </w:rPr>
        <w:drawing>
          <wp:inline distT="0" distB="0" distL="114300" distR="114300">
            <wp:extent cx="2737485" cy="1824990"/>
            <wp:effectExtent l="0" t="0" r="5715" b="3810"/>
            <wp:docPr id="12" name="图片 12" descr="IMG_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179"/>
                    <pic:cNvPicPr>
                      <a:picLocks noChangeAspect="1"/>
                    </pic:cNvPicPr>
                  </pic:nvPicPr>
                  <pic:blipFill>
                    <a:blip r:embed="rId16"/>
                    <a:stretch>
                      <a:fillRect/>
                    </a:stretch>
                  </pic:blipFill>
                  <pic:spPr>
                    <a:xfrm>
                      <a:off x="0" y="0"/>
                      <a:ext cx="2737485" cy="1824990"/>
                    </a:xfrm>
                    <a:prstGeom prst="rect">
                      <a:avLst/>
                    </a:prstGeom>
                  </pic:spPr>
                </pic:pic>
              </a:graphicData>
            </a:graphic>
          </wp:inline>
        </w:drawing>
      </w:r>
      <w:r>
        <w:rPr>
          <w:rFonts w:hint="eastAsia" w:ascii="仿宋_GB2312" w:hAnsi="仿宋_GB2312" w:eastAsia="仿宋_GB2312" w:cs="仿宋_GB2312"/>
          <w:spacing w:val="6"/>
          <w:kern w:val="2"/>
          <w:sz w:val="32"/>
          <w:szCs w:val="32"/>
          <w:shd w:val="clear" w:color="auto" w:fill="FFFFFF"/>
          <w:lang w:val="en-US" w:eastAsia="zh-CN" w:bidi="ar-SA"/>
        </w:rPr>
        <w:drawing>
          <wp:inline distT="0" distB="0" distL="114300" distR="114300">
            <wp:extent cx="2737485" cy="1824990"/>
            <wp:effectExtent l="0" t="0" r="5715" b="3810"/>
            <wp:docPr id="13" name="图片 13" descr="IMG_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182"/>
                    <pic:cNvPicPr>
                      <a:picLocks noChangeAspect="1"/>
                    </pic:cNvPicPr>
                  </pic:nvPicPr>
                  <pic:blipFill>
                    <a:blip r:embed="rId17"/>
                    <a:stretch>
                      <a:fillRect/>
                    </a:stretch>
                  </pic:blipFill>
                  <pic:spPr>
                    <a:xfrm>
                      <a:off x="0" y="0"/>
                      <a:ext cx="2737485" cy="1824990"/>
                    </a:xfrm>
                    <a:prstGeom prst="rect">
                      <a:avLst/>
                    </a:prstGeom>
                  </pic:spPr>
                </pic:pic>
              </a:graphicData>
            </a:graphic>
          </wp:inline>
        </w:drawing>
      </w:r>
    </w:p>
    <w:p>
      <w:pPr>
        <w:keepNext w:val="0"/>
        <w:keepLines w:val="0"/>
        <w:widowControl/>
        <w:suppressLineNumbers w:val="0"/>
        <w:jc w:val="center"/>
        <w:rPr>
          <w:rFonts w:hint="eastAsia" w:ascii="仿宋_GB2312" w:hAnsi="仿宋_GB2312" w:eastAsia="仿宋_GB2312" w:cs="仿宋_GB2312"/>
          <w:spacing w:val="6"/>
          <w:kern w:val="2"/>
          <w:sz w:val="32"/>
          <w:szCs w:val="32"/>
          <w:shd w:val="clear" w:color="auto" w:fill="FFFFFF"/>
          <w:lang w:val="en-US" w:eastAsia="zh-CN" w:bidi="ar-SA"/>
        </w:rPr>
      </w:pPr>
      <w:r>
        <w:rPr>
          <w:rFonts w:hint="eastAsia" w:ascii="方正楷体_GBK" w:hAnsi="方正楷体_GBK" w:eastAsia="方正楷体_GBK" w:cs="方正楷体_GBK"/>
          <w:spacing w:val="6"/>
          <w:sz w:val="24"/>
          <w:szCs w:val="28"/>
          <w:shd w:val="clear" w:color="auto" w:fill="FFFFFF"/>
          <w:lang w:val="en-US" w:eastAsia="zh-CN"/>
        </w:rPr>
        <w:t>△参观北闸红色教育基地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15" w:afterAutospacing="0" w:line="450" w:lineRule="atLeast"/>
        <w:ind w:right="0" w:firstLine="664" w:firstLineChars="200"/>
        <w:rPr>
          <w:rFonts w:hint="eastAsia" w:ascii="仿宋_GB2312" w:hAnsi="仿宋_GB2312" w:eastAsia="仿宋_GB2312" w:cs="仿宋_GB2312"/>
          <w:spacing w:val="6"/>
          <w:kern w:val="2"/>
          <w:sz w:val="32"/>
          <w:szCs w:val="32"/>
          <w:shd w:val="clear" w:color="auto" w:fill="FFFFFF"/>
          <w:lang w:val="en-US" w:eastAsia="zh-CN" w:bidi="ar-SA"/>
        </w:rPr>
      </w:pPr>
      <w:r>
        <w:rPr>
          <w:rFonts w:hint="eastAsia" w:ascii="仿宋_GB2312" w:hAnsi="仿宋_GB2312" w:eastAsia="仿宋_GB2312" w:cs="仿宋_GB2312"/>
          <w:spacing w:val="6"/>
          <w:kern w:val="2"/>
          <w:sz w:val="32"/>
          <w:szCs w:val="32"/>
          <w:shd w:val="clear" w:color="auto" w:fill="FFFFFF"/>
          <w:lang w:val="en-US" w:eastAsia="zh-CN" w:bidi="ar-SA"/>
        </w:rPr>
        <w:t>在北闸工作人员的带领下，与会人员参观了北闸红色教育基地。看着纪实老照片，听着讲解员讲述参加工程建设广大军民的丰功伟绩和人民群众与洪水抗争动人心魄的故事，我校党员干部不禁被前辈们“爱国爱家奉献敬业”“舍小家、顾大家”的精神深深震撼。大家纷纷表示：将始终不忘初心、牢记使命，把活动中激发出的爱国热情转化为立足岗位、发奋工作的实际行动，转化为推动学校“双优”建设和高质量发展的实际成效。</w:t>
      </w:r>
    </w:p>
    <w:p>
      <w:pPr>
        <w:pStyle w:val="13"/>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pacing w:val="15"/>
          <w:sz w:val="21"/>
          <w:szCs w:val="21"/>
          <w:lang w:val="en-US" w:eastAsia="zh-CN"/>
        </w:rPr>
      </w:pPr>
    </w:p>
    <w:p>
      <w:pPr>
        <w:pStyle w:val="13"/>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pacing w:val="15"/>
          <w:sz w:val="21"/>
          <w:szCs w:val="21"/>
          <w:lang w:val="en-US" w:eastAsia="zh-CN"/>
        </w:rPr>
      </w:pPr>
    </w:p>
    <w:p>
      <w:pPr>
        <w:jc w:val="right"/>
        <w:rPr>
          <w:rFonts w:hint="default"/>
          <w:lang w:val="en-US" w:eastAsia="zh-CN"/>
        </w:rPr>
      </w:pPr>
      <w:r>
        <w:rPr>
          <w:rFonts w:hint="eastAsia" w:ascii="楷体" w:hAnsi="楷体" w:eastAsia="楷体" w:cs="楷体"/>
          <w:sz w:val="24"/>
          <w:szCs w:val="32"/>
          <w:lang w:val="en-US" w:eastAsia="zh-CN"/>
        </w:rPr>
        <w:t>稿件来源：党委办公室</w:t>
      </w:r>
    </w:p>
    <w:sectPr>
      <w:pgSz w:w="11906" w:h="16838"/>
      <w:pgMar w:top="1440" w:right="1633" w:bottom="1440" w:left="163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1" w:fontKey="{6FC4AC57-CE0A-4EB5-8EEF-1CC81A63ECCE}"/>
  </w:font>
  <w:font w:name="方正小标宋简体">
    <w:panose1 w:val="03000509000000000000"/>
    <w:charset w:val="86"/>
    <w:family w:val="auto"/>
    <w:pitch w:val="default"/>
    <w:sig w:usb0="00000000" w:usb1="00000000" w:usb2="00000000" w:usb3="00000000" w:csb0="00000000" w:csb1="00000000"/>
    <w:embedRegular r:id="rId2" w:fontKey="{F01B2CD3-9293-429F-A66B-D6279637F19E}"/>
  </w:font>
  <w:font w:name="仿宋">
    <w:panose1 w:val="02010609060101010101"/>
    <w:charset w:val="86"/>
    <w:family w:val="auto"/>
    <w:pitch w:val="default"/>
    <w:sig w:usb0="800002BF" w:usb1="38CF7CFA" w:usb2="00000016" w:usb3="00000000" w:csb0="00040001" w:csb1="00000000"/>
    <w:embedRegular r:id="rId3" w:fontKey="{C2F281DE-4A51-4D4D-A3CE-DAB5FFB90856}"/>
  </w:font>
  <w:font w:name="仿宋_GB2312">
    <w:panose1 w:val="02010609030101010101"/>
    <w:charset w:val="86"/>
    <w:family w:val="modern"/>
    <w:pitch w:val="default"/>
    <w:sig w:usb0="00000000" w:usb1="00000000" w:usb2="00000000" w:usb3="00000000" w:csb0="00000000" w:csb1="00000000"/>
    <w:embedRegular r:id="rId4" w:fontKey="{A2E456BC-3B62-4164-A400-69DC88E356A2}"/>
  </w:font>
  <w:font w:name="方正楷体_GBK">
    <w:panose1 w:val="02000000000000000000"/>
    <w:charset w:val="86"/>
    <w:family w:val="auto"/>
    <w:pitch w:val="default"/>
    <w:sig w:usb0="00000000" w:usb1="00000000" w:usb2="00000000" w:usb3="00000000" w:csb0="00000000" w:csb1="00000000"/>
    <w:embedRegular r:id="rId5" w:fontKey="{213B356E-A443-4515-9F34-FA4003269D9F}"/>
  </w:font>
  <w:font w:name="楷体">
    <w:panose1 w:val="02010609060101010101"/>
    <w:charset w:val="86"/>
    <w:family w:val="auto"/>
    <w:pitch w:val="default"/>
    <w:sig w:usb0="800002BF" w:usb1="38CF7CFA" w:usb2="00000016" w:usb3="00000000" w:csb0="00040001" w:csb1="00000000"/>
    <w:embedRegular r:id="rId6" w:fontKey="{20C079F5-3CD0-4F24-BB71-D4BEB40BA553}"/>
  </w:font>
  <w:font w:name="仿宋_GB2312">
    <w:panose1 w:val="02010609030101010101"/>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0ZTRlM2QzM2Y0ZGRkM2QyZTNiMjFlNWQzNTE3MzAifQ=="/>
  </w:docVars>
  <w:rsids>
    <w:rsidRoot w:val="00000000"/>
    <w:rsid w:val="002B0ABA"/>
    <w:rsid w:val="00B406C6"/>
    <w:rsid w:val="00F80959"/>
    <w:rsid w:val="01203FAE"/>
    <w:rsid w:val="0159126E"/>
    <w:rsid w:val="01DD3C4D"/>
    <w:rsid w:val="01E976F3"/>
    <w:rsid w:val="028D7421"/>
    <w:rsid w:val="02FC2775"/>
    <w:rsid w:val="0314369E"/>
    <w:rsid w:val="03455F4E"/>
    <w:rsid w:val="03714B71"/>
    <w:rsid w:val="03B71355"/>
    <w:rsid w:val="044355F3"/>
    <w:rsid w:val="04471852"/>
    <w:rsid w:val="048F54B0"/>
    <w:rsid w:val="04B213C1"/>
    <w:rsid w:val="059675F0"/>
    <w:rsid w:val="05A54A82"/>
    <w:rsid w:val="062E4A77"/>
    <w:rsid w:val="065B120C"/>
    <w:rsid w:val="0687062B"/>
    <w:rsid w:val="06B07B82"/>
    <w:rsid w:val="06F44B25"/>
    <w:rsid w:val="06FB69CD"/>
    <w:rsid w:val="08163730"/>
    <w:rsid w:val="085D24AA"/>
    <w:rsid w:val="086452BE"/>
    <w:rsid w:val="08CC0577"/>
    <w:rsid w:val="0A2E1FEE"/>
    <w:rsid w:val="0B9C6927"/>
    <w:rsid w:val="0BBC2B25"/>
    <w:rsid w:val="0C831895"/>
    <w:rsid w:val="0CFF2E74"/>
    <w:rsid w:val="0D58062B"/>
    <w:rsid w:val="0DA26A53"/>
    <w:rsid w:val="0DF2282E"/>
    <w:rsid w:val="0E8E18A6"/>
    <w:rsid w:val="0F2F1860"/>
    <w:rsid w:val="0F427320"/>
    <w:rsid w:val="0FF52AA9"/>
    <w:rsid w:val="10915C86"/>
    <w:rsid w:val="10D470D5"/>
    <w:rsid w:val="11035F67"/>
    <w:rsid w:val="112E0021"/>
    <w:rsid w:val="117D2D56"/>
    <w:rsid w:val="11F94C2B"/>
    <w:rsid w:val="12575356"/>
    <w:rsid w:val="12906AB9"/>
    <w:rsid w:val="133B62A1"/>
    <w:rsid w:val="136E3B5B"/>
    <w:rsid w:val="13711DB0"/>
    <w:rsid w:val="13B011C1"/>
    <w:rsid w:val="143D057B"/>
    <w:rsid w:val="149503B7"/>
    <w:rsid w:val="14C35F34"/>
    <w:rsid w:val="14D013EF"/>
    <w:rsid w:val="14E804E7"/>
    <w:rsid w:val="14F83994"/>
    <w:rsid w:val="150B633A"/>
    <w:rsid w:val="157C2067"/>
    <w:rsid w:val="15A074FD"/>
    <w:rsid w:val="15B61848"/>
    <w:rsid w:val="16092E0B"/>
    <w:rsid w:val="163E1A9B"/>
    <w:rsid w:val="166201B6"/>
    <w:rsid w:val="16F13273"/>
    <w:rsid w:val="1771313B"/>
    <w:rsid w:val="17A601F0"/>
    <w:rsid w:val="17AC1CA0"/>
    <w:rsid w:val="18100480"/>
    <w:rsid w:val="18167A61"/>
    <w:rsid w:val="186C7191"/>
    <w:rsid w:val="198314D5"/>
    <w:rsid w:val="19AD1CFF"/>
    <w:rsid w:val="19D67415"/>
    <w:rsid w:val="1A234F10"/>
    <w:rsid w:val="1A4E6CE5"/>
    <w:rsid w:val="1A60200D"/>
    <w:rsid w:val="1AD05765"/>
    <w:rsid w:val="1AFF5CEB"/>
    <w:rsid w:val="1B9553AD"/>
    <w:rsid w:val="1BF53BDB"/>
    <w:rsid w:val="1BF65BDF"/>
    <w:rsid w:val="1C7551CE"/>
    <w:rsid w:val="1C816552"/>
    <w:rsid w:val="1CA05B4B"/>
    <w:rsid w:val="1CC932F4"/>
    <w:rsid w:val="1CEE2D5A"/>
    <w:rsid w:val="1D1C3424"/>
    <w:rsid w:val="1DA17DCD"/>
    <w:rsid w:val="1DAD283B"/>
    <w:rsid w:val="1DDC23AD"/>
    <w:rsid w:val="1DDC4615"/>
    <w:rsid w:val="1DE55F0B"/>
    <w:rsid w:val="1E343120"/>
    <w:rsid w:val="1E6432D4"/>
    <w:rsid w:val="1E91399D"/>
    <w:rsid w:val="1EDA3932"/>
    <w:rsid w:val="1EE267C3"/>
    <w:rsid w:val="1F26459E"/>
    <w:rsid w:val="1F78690B"/>
    <w:rsid w:val="20230018"/>
    <w:rsid w:val="20AC4ABE"/>
    <w:rsid w:val="20C8685B"/>
    <w:rsid w:val="20C91B14"/>
    <w:rsid w:val="20E73D48"/>
    <w:rsid w:val="20EF2BFD"/>
    <w:rsid w:val="212E7BCC"/>
    <w:rsid w:val="219E6AFD"/>
    <w:rsid w:val="22252D7A"/>
    <w:rsid w:val="224F531D"/>
    <w:rsid w:val="22513B6F"/>
    <w:rsid w:val="225F5B67"/>
    <w:rsid w:val="226A4C31"/>
    <w:rsid w:val="227930C6"/>
    <w:rsid w:val="23751ADF"/>
    <w:rsid w:val="2444397E"/>
    <w:rsid w:val="24AC0B90"/>
    <w:rsid w:val="24AD372E"/>
    <w:rsid w:val="24C55E5F"/>
    <w:rsid w:val="24E02C08"/>
    <w:rsid w:val="24FC227A"/>
    <w:rsid w:val="25553977"/>
    <w:rsid w:val="257C2DB3"/>
    <w:rsid w:val="259F1096"/>
    <w:rsid w:val="25D65929"/>
    <w:rsid w:val="25E44CFA"/>
    <w:rsid w:val="25F5515A"/>
    <w:rsid w:val="260158AC"/>
    <w:rsid w:val="260E7FC9"/>
    <w:rsid w:val="265C6F87"/>
    <w:rsid w:val="26920BFA"/>
    <w:rsid w:val="27511E91"/>
    <w:rsid w:val="27F12F28"/>
    <w:rsid w:val="28155ABC"/>
    <w:rsid w:val="281573ED"/>
    <w:rsid w:val="28B67867"/>
    <w:rsid w:val="28E026C0"/>
    <w:rsid w:val="29235ABA"/>
    <w:rsid w:val="29562A3E"/>
    <w:rsid w:val="29A11863"/>
    <w:rsid w:val="2A4D1774"/>
    <w:rsid w:val="2A6B4966"/>
    <w:rsid w:val="2AB4113F"/>
    <w:rsid w:val="2B85488A"/>
    <w:rsid w:val="2B8D172F"/>
    <w:rsid w:val="2B9B40AD"/>
    <w:rsid w:val="2C412EA7"/>
    <w:rsid w:val="2C546920"/>
    <w:rsid w:val="2C8C38F0"/>
    <w:rsid w:val="2C9A38D2"/>
    <w:rsid w:val="2CC66F08"/>
    <w:rsid w:val="2CFE66A2"/>
    <w:rsid w:val="2D202ABC"/>
    <w:rsid w:val="2D2627D3"/>
    <w:rsid w:val="2D320A41"/>
    <w:rsid w:val="2DB256DE"/>
    <w:rsid w:val="2DB66D29"/>
    <w:rsid w:val="2E0E500A"/>
    <w:rsid w:val="2E291E44"/>
    <w:rsid w:val="2E5350E8"/>
    <w:rsid w:val="2E6469D8"/>
    <w:rsid w:val="2E7133C2"/>
    <w:rsid w:val="2ED7737C"/>
    <w:rsid w:val="2EDA2F29"/>
    <w:rsid w:val="2F667C5E"/>
    <w:rsid w:val="2F800C4E"/>
    <w:rsid w:val="2FC65AD8"/>
    <w:rsid w:val="2FDB716E"/>
    <w:rsid w:val="307E3AF4"/>
    <w:rsid w:val="30C22CAC"/>
    <w:rsid w:val="310A74E4"/>
    <w:rsid w:val="312908DA"/>
    <w:rsid w:val="317909ED"/>
    <w:rsid w:val="31D16A7B"/>
    <w:rsid w:val="31DE4CF4"/>
    <w:rsid w:val="32454D73"/>
    <w:rsid w:val="32987598"/>
    <w:rsid w:val="32B67A1F"/>
    <w:rsid w:val="33631DDE"/>
    <w:rsid w:val="336D085F"/>
    <w:rsid w:val="337C47C4"/>
    <w:rsid w:val="33AB34C9"/>
    <w:rsid w:val="34086058"/>
    <w:rsid w:val="341F1E8B"/>
    <w:rsid w:val="344E4F9B"/>
    <w:rsid w:val="34566108"/>
    <w:rsid w:val="345E211C"/>
    <w:rsid w:val="34C74165"/>
    <w:rsid w:val="34EC5EDE"/>
    <w:rsid w:val="352E04EF"/>
    <w:rsid w:val="353D4334"/>
    <w:rsid w:val="3547168B"/>
    <w:rsid w:val="35976F23"/>
    <w:rsid w:val="35BE7316"/>
    <w:rsid w:val="35E01531"/>
    <w:rsid w:val="3619454C"/>
    <w:rsid w:val="361F54FE"/>
    <w:rsid w:val="36C814AD"/>
    <w:rsid w:val="36FA25D0"/>
    <w:rsid w:val="37182A56"/>
    <w:rsid w:val="373F7FE3"/>
    <w:rsid w:val="378B2F97"/>
    <w:rsid w:val="37B40F49"/>
    <w:rsid w:val="37E2029D"/>
    <w:rsid w:val="380570D5"/>
    <w:rsid w:val="38057936"/>
    <w:rsid w:val="38390ED6"/>
    <w:rsid w:val="384855BD"/>
    <w:rsid w:val="38593CF5"/>
    <w:rsid w:val="38875604"/>
    <w:rsid w:val="38B93DC5"/>
    <w:rsid w:val="38BB7B3D"/>
    <w:rsid w:val="394144E6"/>
    <w:rsid w:val="397F5EF3"/>
    <w:rsid w:val="39B76556"/>
    <w:rsid w:val="39FB4E44"/>
    <w:rsid w:val="3A0F64F5"/>
    <w:rsid w:val="3ACE021B"/>
    <w:rsid w:val="3AE04693"/>
    <w:rsid w:val="3B454624"/>
    <w:rsid w:val="3B5204F7"/>
    <w:rsid w:val="3B5F245F"/>
    <w:rsid w:val="3B736BED"/>
    <w:rsid w:val="3B950FCF"/>
    <w:rsid w:val="3BCE4D73"/>
    <w:rsid w:val="3BE23632"/>
    <w:rsid w:val="3BFA266A"/>
    <w:rsid w:val="3C411691"/>
    <w:rsid w:val="3C6318D7"/>
    <w:rsid w:val="3C7B7D0F"/>
    <w:rsid w:val="3CA35868"/>
    <w:rsid w:val="3CC32385"/>
    <w:rsid w:val="3CF62DC2"/>
    <w:rsid w:val="3D3668E9"/>
    <w:rsid w:val="3E1A5306"/>
    <w:rsid w:val="3E39577E"/>
    <w:rsid w:val="3E495BEB"/>
    <w:rsid w:val="3E8D5AD7"/>
    <w:rsid w:val="3E9C21BE"/>
    <w:rsid w:val="3F454604"/>
    <w:rsid w:val="3F487FAA"/>
    <w:rsid w:val="3F6214DD"/>
    <w:rsid w:val="3F685210"/>
    <w:rsid w:val="3FBF43B6"/>
    <w:rsid w:val="3FD26264"/>
    <w:rsid w:val="3FEC2CD2"/>
    <w:rsid w:val="408125F7"/>
    <w:rsid w:val="40AB51BD"/>
    <w:rsid w:val="40C94DC1"/>
    <w:rsid w:val="41540B2E"/>
    <w:rsid w:val="415428DD"/>
    <w:rsid w:val="41873137"/>
    <w:rsid w:val="41C04416"/>
    <w:rsid w:val="41D2687E"/>
    <w:rsid w:val="429F34B8"/>
    <w:rsid w:val="42F11D2D"/>
    <w:rsid w:val="42F90CE6"/>
    <w:rsid w:val="43134315"/>
    <w:rsid w:val="43AD0E90"/>
    <w:rsid w:val="442347E8"/>
    <w:rsid w:val="44E87F0C"/>
    <w:rsid w:val="44FA3FB2"/>
    <w:rsid w:val="459B4F7E"/>
    <w:rsid w:val="45AB5729"/>
    <w:rsid w:val="45D43FEC"/>
    <w:rsid w:val="45E76415"/>
    <w:rsid w:val="463A4797"/>
    <w:rsid w:val="466D2C7C"/>
    <w:rsid w:val="46EA39C9"/>
    <w:rsid w:val="473E28A8"/>
    <w:rsid w:val="47833F1C"/>
    <w:rsid w:val="478F5A23"/>
    <w:rsid w:val="47F136C0"/>
    <w:rsid w:val="482E33ED"/>
    <w:rsid w:val="48525D8A"/>
    <w:rsid w:val="488F68F0"/>
    <w:rsid w:val="48EC789E"/>
    <w:rsid w:val="49261002"/>
    <w:rsid w:val="49615602"/>
    <w:rsid w:val="49AA1C33"/>
    <w:rsid w:val="49D12849"/>
    <w:rsid w:val="49DE368B"/>
    <w:rsid w:val="49E0709B"/>
    <w:rsid w:val="4A74640B"/>
    <w:rsid w:val="4AAB5015"/>
    <w:rsid w:val="4AC373E6"/>
    <w:rsid w:val="4AC46D25"/>
    <w:rsid w:val="4B420BB2"/>
    <w:rsid w:val="4B5D46A5"/>
    <w:rsid w:val="4C4419E3"/>
    <w:rsid w:val="4D3857A8"/>
    <w:rsid w:val="4D7B161C"/>
    <w:rsid w:val="4D844549"/>
    <w:rsid w:val="4DBD5C14"/>
    <w:rsid w:val="4DE76048"/>
    <w:rsid w:val="4E1065B0"/>
    <w:rsid w:val="4E1A0E59"/>
    <w:rsid w:val="4F247D92"/>
    <w:rsid w:val="4F7A6607"/>
    <w:rsid w:val="4F8151E4"/>
    <w:rsid w:val="4FC6709B"/>
    <w:rsid w:val="4FD658AF"/>
    <w:rsid w:val="4FE614EB"/>
    <w:rsid w:val="4FFA484F"/>
    <w:rsid w:val="50675C94"/>
    <w:rsid w:val="508C2093"/>
    <w:rsid w:val="51123CA6"/>
    <w:rsid w:val="51306CB3"/>
    <w:rsid w:val="517664B3"/>
    <w:rsid w:val="51BF0246"/>
    <w:rsid w:val="51C27D36"/>
    <w:rsid w:val="520E6D4D"/>
    <w:rsid w:val="528164CA"/>
    <w:rsid w:val="529671F9"/>
    <w:rsid w:val="52C61A02"/>
    <w:rsid w:val="52EE55DF"/>
    <w:rsid w:val="53230361"/>
    <w:rsid w:val="532866D1"/>
    <w:rsid w:val="534F55FA"/>
    <w:rsid w:val="53CE06BB"/>
    <w:rsid w:val="53D61877"/>
    <w:rsid w:val="54684BC5"/>
    <w:rsid w:val="55254864"/>
    <w:rsid w:val="55684E49"/>
    <w:rsid w:val="556B5955"/>
    <w:rsid w:val="556F5ADF"/>
    <w:rsid w:val="557356E1"/>
    <w:rsid w:val="560714DE"/>
    <w:rsid w:val="560E4538"/>
    <w:rsid w:val="561F581D"/>
    <w:rsid w:val="565B3BD1"/>
    <w:rsid w:val="56CD6C5E"/>
    <w:rsid w:val="56E62905"/>
    <w:rsid w:val="573963A5"/>
    <w:rsid w:val="575C7FB6"/>
    <w:rsid w:val="57A557E8"/>
    <w:rsid w:val="58206CB5"/>
    <w:rsid w:val="5828406F"/>
    <w:rsid w:val="585159D0"/>
    <w:rsid w:val="5859610C"/>
    <w:rsid w:val="58BA1767"/>
    <w:rsid w:val="58C359AD"/>
    <w:rsid w:val="58EB36CF"/>
    <w:rsid w:val="58F5454D"/>
    <w:rsid w:val="59481ED3"/>
    <w:rsid w:val="596F560E"/>
    <w:rsid w:val="5980112B"/>
    <w:rsid w:val="59B166C6"/>
    <w:rsid w:val="5A3401FE"/>
    <w:rsid w:val="5A3D7F5A"/>
    <w:rsid w:val="5A8E6A07"/>
    <w:rsid w:val="5AC02939"/>
    <w:rsid w:val="5B672297"/>
    <w:rsid w:val="5B6F6839"/>
    <w:rsid w:val="5B8841B6"/>
    <w:rsid w:val="5BBB1A7E"/>
    <w:rsid w:val="5BC26ACB"/>
    <w:rsid w:val="5C1B305D"/>
    <w:rsid w:val="5C1E533B"/>
    <w:rsid w:val="5C45759A"/>
    <w:rsid w:val="5C471564"/>
    <w:rsid w:val="5C8625E7"/>
    <w:rsid w:val="5D0B5C21"/>
    <w:rsid w:val="5D316478"/>
    <w:rsid w:val="5D666EA6"/>
    <w:rsid w:val="5DEF6D74"/>
    <w:rsid w:val="5DFB1C8A"/>
    <w:rsid w:val="5DFC120D"/>
    <w:rsid w:val="5DFC5949"/>
    <w:rsid w:val="5E9C63D1"/>
    <w:rsid w:val="5ECA77E1"/>
    <w:rsid w:val="5EDF5A84"/>
    <w:rsid w:val="5F394DBB"/>
    <w:rsid w:val="5F41229A"/>
    <w:rsid w:val="5FB732E4"/>
    <w:rsid w:val="5FBE3A3F"/>
    <w:rsid w:val="601F4EDE"/>
    <w:rsid w:val="60CC294C"/>
    <w:rsid w:val="61113EEE"/>
    <w:rsid w:val="616949E8"/>
    <w:rsid w:val="616C0DA5"/>
    <w:rsid w:val="61765132"/>
    <w:rsid w:val="61826B9A"/>
    <w:rsid w:val="61F051DB"/>
    <w:rsid w:val="620B4DE2"/>
    <w:rsid w:val="6259716B"/>
    <w:rsid w:val="628870E6"/>
    <w:rsid w:val="62B9655C"/>
    <w:rsid w:val="62E05115"/>
    <w:rsid w:val="632C3248"/>
    <w:rsid w:val="63FF3ECC"/>
    <w:rsid w:val="642B176B"/>
    <w:rsid w:val="64306D81"/>
    <w:rsid w:val="646F0B91"/>
    <w:rsid w:val="65847385"/>
    <w:rsid w:val="65BA775B"/>
    <w:rsid w:val="65CB447C"/>
    <w:rsid w:val="65D00AEA"/>
    <w:rsid w:val="65D35C16"/>
    <w:rsid w:val="65F362B8"/>
    <w:rsid w:val="65FF4C5D"/>
    <w:rsid w:val="664B723E"/>
    <w:rsid w:val="67136C12"/>
    <w:rsid w:val="67373E4D"/>
    <w:rsid w:val="67542857"/>
    <w:rsid w:val="6779294F"/>
    <w:rsid w:val="679715F1"/>
    <w:rsid w:val="67BC17C3"/>
    <w:rsid w:val="67CC7B56"/>
    <w:rsid w:val="67E26362"/>
    <w:rsid w:val="680C5410"/>
    <w:rsid w:val="6864524C"/>
    <w:rsid w:val="68694610"/>
    <w:rsid w:val="68EA6882"/>
    <w:rsid w:val="68EC2FBB"/>
    <w:rsid w:val="69F34AD9"/>
    <w:rsid w:val="69F56283"/>
    <w:rsid w:val="6AD761A9"/>
    <w:rsid w:val="6B047198"/>
    <w:rsid w:val="6B8A1866"/>
    <w:rsid w:val="6B9B58F8"/>
    <w:rsid w:val="6C384A25"/>
    <w:rsid w:val="6C776A96"/>
    <w:rsid w:val="6C861C34"/>
    <w:rsid w:val="6CF110B0"/>
    <w:rsid w:val="6D3E606B"/>
    <w:rsid w:val="6D6E47CB"/>
    <w:rsid w:val="6DE9247B"/>
    <w:rsid w:val="6E87150F"/>
    <w:rsid w:val="6E9077CC"/>
    <w:rsid w:val="6E9C3A0D"/>
    <w:rsid w:val="6F562252"/>
    <w:rsid w:val="6FD11419"/>
    <w:rsid w:val="70080BF6"/>
    <w:rsid w:val="70386810"/>
    <w:rsid w:val="70433998"/>
    <w:rsid w:val="70C64CF5"/>
    <w:rsid w:val="70FC4273"/>
    <w:rsid w:val="712F289B"/>
    <w:rsid w:val="71517E40"/>
    <w:rsid w:val="71662034"/>
    <w:rsid w:val="717C2D24"/>
    <w:rsid w:val="719C5A56"/>
    <w:rsid w:val="724265FE"/>
    <w:rsid w:val="724B7048"/>
    <w:rsid w:val="72510073"/>
    <w:rsid w:val="72757846"/>
    <w:rsid w:val="731A1328"/>
    <w:rsid w:val="736D3206"/>
    <w:rsid w:val="73C80D84"/>
    <w:rsid w:val="73EA2AA9"/>
    <w:rsid w:val="74043895"/>
    <w:rsid w:val="74267FA6"/>
    <w:rsid w:val="74334996"/>
    <w:rsid w:val="745A5E80"/>
    <w:rsid w:val="746B3439"/>
    <w:rsid w:val="74CA4688"/>
    <w:rsid w:val="74F636C8"/>
    <w:rsid w:val="751723E4"/>
    <w:rsid w:val="753F2ED5"/>
    <w:rsid w:val="754E5BF4"/>
    <w:rsid w:val="75610B49"/>
    <w:rsid w:val="756F6729"/>
    <w:rsid w:val="75792847"/>
    <w:rsid w:val="75853DE5"/>
    <w:rsid w:val="763472EF"/>
    <w:rsid w:val="76674885"/>
    <w:rsid w:val="76872831"/>
    <w:rsid w:val="770A2340"/>
    <w:rsid w:val="77407975"/>
    <w:rsid w:val="78632E2A"/>
    <w:rsid w:val="78656AC6"/>
    <w:rsid w:val="798A2613"/>
    <w:rsid w:val="79D45FBF"/>
    <w:rsid w:val="7A15284A"/>
    <w:rsid w:val="7A513882"/>
    <w:rsid w:val="7A5B2D3F"/>
    <w:rsid w:val="7A5E3037"/>
    <w:rsid w:val="7A8A6D94"/>
    <w:rsid w:val="7AA05BAC"/>
    <w:rsid w:val="7AC91F76"/>
    <w:rsid w:val="7ADC7672"/>
    <w:rsid w:val="7AE71AF0"/>
    <w:rsid w:val="7AF4245F"/>
    <w:rsid w:val="7BDA3403"/>
    <w:rsid w:val="7BF70F8C"/>
    <w:rsid w:val="7C4454AF"/>
    <w:rsid w:val="7CCC00D1"/>
    <w:rsid w:val="7CD2057E"/>
    <w:rsid w:val="7CD22DFD"/>
    <w:rsid w:val="7CD82038"/>
    <w:rsid w:val="7DEA6AAC"/>
    <w:rsid w:val="7DED2E43"/>
    <w:rsid w:val="7DF77AED"/>
    <w:rsid w:val="7E040C0B"/>
    <w:rsid w:val="7E8835EA"/>
    <w:rsid w:val="7EAF0B77"/>
    <w:rsid w:val="7EB42631"/>
    <w:rsid w:val="7F0408C0"/>
    <w:rsid w:val="7F06515A"/>
    <w:rsid w:val="7F486D2D"/>
    <w:rsid w:val="7F5D534A"/>
    <w:rsid w:val="7FDF7E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qFormat/>
    <w:uiPriority w:val="0"/>
  </w:style>
  <w:style w:type="table" w:default="1" w:styleId="9">
    <w:name w:val="Normal Table"/>
    <w:qFormat/>
    <w:uiPriority w:val="0"/>
    <w:tblPr>
      <w:tblLayout w:type="fixed"/>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afterAutospacing="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宋体" w:hAnsi="宋体"/>
      <w:kern w:val="0"/>
      <w:sz w:val="24"/>
    </w:rPr>
  </w:style>
  <w:style w:type="paragraph" w:styleId="8">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styleId="1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14">
    <w:name w:val="List Paragraph"/>
    <w:basedOn w:val="1"/>
    <w:qFormat/>
    <w:uiPriority w:val="34"/>
    <w:pPr>
      <w:ind w:firstLine="420" w:firstLineChars="200"/>
    </w:pPr>
  </w:style>
  <w:style w:type="paragraph" w:customStyle="1" w:styleId="15">
    <w:name w:val="p"/>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1839</Words>
  <Characters>1943</Characters>
  <Paragraphs>31</Paragraphs>
  <TotalTime>7</TotalTime>
  <ScaleCrop>false</ScaleCrop>
  <LinksUpToDate>false</LinksUpToDate>
  <CharactersWithSpaces>1966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2022-03-09T06:14:00Z</dcterms:created>
  <dc:creator>ph</dc:creator>
  <cp:lastModifiedBy>Administrator</cp:lastModifiedBy>
  <dcterms:modified xsi:type="dcterms:W3CDTF">2023-06-10T08:47:22Z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64A8DC8727364DAA9C4517924649F00C_13</vt:lpwstr>
  </property>
</Properties>
</file>