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FDBAA">
      <w:pPr>
        <w:spacing w:before="140" w:line="286" w:lineRule="auto"/>
        <w:ind w:left="2405" w:right="1811" w:hanging="649"/>
        <w:rPr>
          <w:rFonts w:hint="eastAsia" w:ascii="宋体" w:hAnsi="宋体" w:eastAsia="宋体" w:cs="宋体"/>
          <w:b/>
          <w:bCs/>
          <w:sz w:val="43"/>
          <w:szCs w:val="43"/>
          <w:lang w:val="en-US" w:eastAsia="zh-CN"/>
        </w:rPr>
      </w:pPr>
      <w:bookmarkStart w:id="43" w:name="_GoBack"/>
      <w:bookmarkEnd w:id="43"/>
    </w:p>
    <w:p w14:paraId="54683FEA">
      <w:pPr>
        <w:spacing w:before="140" w:line="286" w:lineRule="auto"/>
        <w:ind w:left="2405" w:right="1811" w:hanging="649"/>
        <w:rPr>
          <w:rFonts w:hint="eastAsia" w:ascii="宋体" w:hAnsi="宋体" w:eastAsia="宋体" w:cs="宋体"/>
          <w:b/>
          <w:bCs/>
          <w:sz w:val="43"/>
          <w:szCs w:val="43"/>
          <w:lang w:val="en-US" w:eastAsia="zh-CN"/>
        </w:rPr>
      </w:pPr>
      <w:r>
        <w:rPr>
          <w:rFonts w:hint="eastAsia" w:ascii="宋体" w:hAnsi="宋体" w:eastAsia="宋体" w:cs="宋体"/>
          <w:b/>
          <w:bCs/>
          <w:sz w:val="43"/>
          <w:szCs w:val="43"/>
          <w:lang w:val="en-US" w:eastAsia="zh-CN"/>
        </w:rPr>
        <w:drawing>
          <wp:anchor distT="0" distB="0" distL="114300" distR="114300" simplePos="0" relativeHeight="251660288" behindDoc="0" locked="0" layoutInCell="1" allowOverlap="1">
            <wp:simplePos x="0" y="0"/>
            <wp:positionH relativeFrom="column">
              <wp:posOffset>45085</wp:posOffset>
            </wp:positionH>
            <wp:positionV relativeFrom="page">
              <wp:posOffset>1856740</wp:posOffset>
            </wp:positionV>
            <wp:extent cx="5372100" cy="1348740"/>
            <wp:effectExtent l="0" t="0" r="0" b="3810"/>
            <wp:wrapTopAndBottom/>
            <wp:docPr id="1" name="图片 1" descr="微信图片_2024121610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6100853"/>
                    <pic:cNvPicPr>
                      <a:picLocks noChangeAspect="1"/>
                    </pic:cNvPicPr>
                  </pic:nvPicPr>
                  <pic:blipFill>
                    <a:blip r:embed="rId8"/>
                    <a:stretch>
                      <a:fillRect/>
                    </a:stretch>
                  </pic:blipFill>
                  <pic:spPr>
                    <a:xfrm>
                      <a:off x="0" y="0"/>
                      <a:ext cx="5372100" cy="1348740"/>
                    </a:xfrm>
                    <a:prstGeom prst="rect">
                      <a:avLst/>
                    </a:prstGeom>
                  </pic:spPr>
                </pic:pic>
              </a:graphicData>
            </a:graphic>
          </wp:anchor>
        </w:drawing>
      </w:r>
    </w:p>
    <w:p w14:paraId="53D299C9">
      <w:pPr>
        <w:spacing w:before="140" w:line="286" w:lineRule="auto"/>
        <w:ind w:left="2405" w:right="1811" w:hanging="649"/>
        <w:rPr>
          <w:rFonts w:hint="eastAsia" w:ascii="宋体" w:hAnsi="宋体" w:eastAsia="宋体" w:cs="宋体"/>
          <w:b/>
          <w:bCs/>
          <w:sz w:val="43"/>
          <w:szCs w:val="43"/>
          <w:lang w:val="en-US" w:eastAsia="zh-CN"/>
        </w:rPr>
      </w:pPr>
    </w:p>
    <w:p w14:paraId="2C63443C">
      <w:pPr>
        <w:spacing w:before="100" w:line="225" w:lineRule="auto"/>
        <w:jc w:val="center"/>
        <w:rPr>
          <w:rFonts w:hint="eastAsia" w:ascii="宋体" w:hAnsi="宋体" w:eastAsia="宋体" w:cs="宋体"/>
          <w:b/>
          <w:bCs/>
          <w:spacing w:val="-6"/>
          <w:sz w:val="56"/>
          <w:szCs w:val="56"/>
          <w:lang w:eastAsia="zh-CN"/>
        </w:rPr>
      </w:pPr>
      <w:r>
        <w:rPr>
          <w:rFonts w:hint="eastAsia" w:ascii="宋体" w:hAnsi="宋体" w:eastAsia="宋体" w:cs="宋体"/>
          <w:b/>
          <w:bCs/>
          <w:spacing w:val="-6"/>
          <w:sz w:val="56"/>
          <w:szCs w:val="56"/>
        </w:rPr>
        <w:t>会计事务</w:t>
      </w:r>
      <w:r>
        <w:rPr>
          <w:rFonts w:hint="eastAsia" w:ascii="宋体" w:hAnsi="宋体" w:eastAsia="宋体" w:cs="宋体"/>
          <w:b/>
          <w:bCs/>
          <w:spacing w:val="-6"/>
          <w:sz w:val="56"/>
          <w:szCs w:val="56"/>
          <w:lang w:eastAsia="zh-CN"/>
        </w:rPr>
        <w:t>专业（</w:t>
      </w:r>
      <w:r>
        <w:rPr>
          <w:rFonts w:hint="eastAsia" w:ascii="宋体" w:hAnsi="宋体" w:eastAsia="宋体" w:cs="宋体"/>
          <w:b/>
          <w:bCs/>
          <w:spacing w:val="-6"/>
          <w:sz w:val="56"/>
          <w:szCs w:val="56"/>
          <w:lang w:val="en-US" w:eastAsia="zh-CN"/>
        </w:rPr>
        <w:t>技能高考层次</w:t>
      </w:r>
      <w:r>
        <w:rPr>
          <w:rFonts w:hint="eastAsia" w:ascii="宋体" w:hAnsi="宋体" w:eastAsia="宋体" w:cs="宋体"/>
          <w:b/>
          <w:bCs/>
          <w:spacing w:val="-6"/>
          <w:sz w:val="56"/>
          <w:szCs w:val="56"/>
          <w:lang w:eastAsia="zh-CN"/>
        </w:rPr>
        <w:t>）</w:t>
      </w:r>
    </w:p>
    <w:p w14:paraId="004A8709">
      <w:pPr>
        <w:pStyle w:val="3"/>
        <w:spacing w:line="244" w:lineRule="auto"/>
      </w:pPr>
    </w:p>
    <w:p w14:paraId="7326EAC6">
      <w:pPr>
        <w:spacing w:before="100" w:line="225" w:lineRule="auto"/>
        <w:jc w:val="center"/>
        <w:rPr>
          <w:rFonts w:ascii="宋体" w:hAnsi="宋体" w:eastAsia="宋体" w:cs="宋体"/>
          <w:b/>
          <w:bCs/>
          <w:spacing w:val="-6"/>
          <w:sz w:val="56"/>
          <w:szCs w:val="56"/>
        </w:rPr>
      </w:pPr>
    </w:p>
    <w:p w14:paraId="75CE282B">
      <w:pPr>
        <w:pStyle w:val="3"/>
        <w:spacing w:line="244" w:lineRule="auto"/>
      </w:pPr>
      <w:r>
        <w:rPr>
          <w:rFonts w:hint="eastAsia" w:ascii="宋体" w:hAnsi="宋体" w:eastAsia="宋体" w:cs="宋体"/>
          <w:b/>
          <w:bCs/>
          <w:spacing w:val="-6"/>
          <w:sz w:val="56"/>
          <w:szCs w:val="56"/>
          <w:lang w:val="en-US" w:eastAsia="zh-CN"/>
        </w:rPr>
        <w:t xml:space="preserve">         </w:t>
      </w:r>
      <w:r>
        <w:rPr>
          <w:rFonts w:ascii="宋体" w:hAnsi="宋体" w:eastAsia="宋体" w:cs="宋体"/>
          <w:b/>
          <w:bCs/>
          <w:spacing w:val="-6"/>
          <w:sz w:val="56"/>
          <w:szCs w:val="56"/>
        </w:rPr>
        <w:t>人才培养方案</w:t>
      </w:r>
    </w:p>
    <w:p w14:paraId="4AF692AB">
      <w:pPr>
        <w:pStyle w:val="3"/>
        <w:spacing w:line="244" w:lineRule="auto"/>
      </w:pPr>
    </w:p>
    <w:p w14:paraId="5BCA5932">
      <w:pPr>
        <w:pStyle w:val="3"/>
        <w:spacing w:line="244" w:lineRule="auto"/>
      </w:pPr>
    </w:p>
    <w:p w14:paraId="73C4A798">
      <w:pPr>
        <w:pStyle w:val="3"/>
        <w:spacing w:line="244" w:lineRule="auto"/>
      </w:pPr>
    </w:p>
    <w:p w14:paraId="46FE60AD">
      <w:pPr>
        <w:pStyle w:val="3"/>
        <w:spacing w:line="244" w:lineRule="auto"/>
      </w:pPr>
    </w:p>
    <w:p w14:paraId="27C0A384">
      <w:pPr>
        <w:pStyle w:val="3"/>
        <w:spacing w:line="245" w:lineRule="auto"/>
      </w:pPr>
    </w:p>
    <w:p w14:paraId="38BE368E">
      <w:pPr>
        <w:pStyle w:val="3"/>
        <w:spacing w:line="245" w:lineRule="auto"/>
      </w:pPr>
    </w:p>
    <w:p w14:paraId="4897B503">
      <w:pPr>
        <w:pStyle w:val="3"/>
        <w:spacing w:line="245" w:lineRule="auto"/>
      </w:pPr>
    </w:p>
    <w:p w14:paraId="30629E14">
      <w:pPr>
        <w:pStyle w:val="3"/>
        <w:spacing w:line="245" w:lineRule="auto"/>
      </w:pPr>
    </w:p>
    <w:p w14:paraId="1F1A8CF2">
      <w:pPr>
        <w:pStyle w:val="3"/>
        <w:spacing w:line="245" w:lineRule="auto"/>
      </w:pPr>
    </w:p>
    <w:p w14:paraId="74910996">
      <w:pPr>
        <w:pStyle w:val="3"/>
        <w:spacing w:line="245" w:lineRule="auto"/>
      </w:pPr>
    </w:p>
    <w:p w14:paraId="7007EC7E">
      <w:pPr>
        <w:spacing w:before="100" w:line="225" w:lineRule="auto"/>
        <w:ind w:left="3090"/>
        <w:rPr>
          <w:rFonts w:ascii="宋体" w:hAnsi="宋体" w:eastAsia="宋体" w:cs="宋体"/>
          <w:sz w:val="32"/>
          <w:szCs w:val="32"/>
        </w:rPr>
      </w:pPr>
      <w:r>
        <w:rPr>
          <w:rFonts w:ascii="宋体" w:hAnsi="宋体" w:eastAsia="宋体" w:cs="宋体"/>
          <w:b/>
          <w:bCs/>
          <w:spacing w:val="-6"/>
          <w:sz w:val="32"/>
          <w:szCs w:val="32"/>
        </w:rPr>
        <w:t>202</w:t>
      </w:r>
      <w:r>
        <w:rPr>
          <w:rFonts w:hint="eastAsia" w:ascii="宋体" w:hAnsi="宋体" w:eastAsia="宋体" w:cs="宋体"/>
          <w:b/>
          <w:bCs/>
          <w:spacing w:val="-6"/>
          <w:sz w:val="32"/>
          <w:szCs w:val="32"/>
          <w:lang w:val="en-US" w:eastAsia="zh-CN"/>
        </w:rPr>
        <w:t>5</w:t>
      </w:r>
      <w:r>
        <w:rPr>
          <w:rFonts w:ascii="宋体" w:hAnsi="宋体" w:eastAsia="宋体" w:cs="宋体"/>
          <w:spacing w:val="-56"/>
          <w:sz w:val="32"/>
          <w:szCs w:val="32"/>
        </w:rPr>
        <w:t xml:space="preserve"> </w:t>
      </w:r>
      <w:r>
        <w:rPr>
          <w:rFonts w:ascii="宋体" w:hAnsi="宋体" w:eastAsia="宋体" w:cs="宋体"/>
          <w:b/>
          <w:bCs/>
          <w:spacing w:val="-6"/>
          <w:sz w:val="32"/>
          <w:szCs w:val="32"/>
        </w:rPr>
        <w:t>年</w:t>
      </w:r>
      <w:r>
        <w:rPr>
          <w:rFonts w:ascii="宋体" w:hAnsi="宋体" w:eastAsia="宋体" w:cs="宋体"/>
          <w:spacing w:val="-59"/>
          <w:sz w:val="32"/>
          <w:szCs w:val="32"/>
        </w:rPr>
        <w:t xml:space="preserve"> </w:t>
      </w:r>
    </w:p>
    <w:p w14:paraId="337AFC3B">
      <w:pPr>
        <w:spacing w:line="225" w:lineRule="auto"/>
        <w:rPr>
          <w:rFonts w:ascii="宋体" w:hAnsi="宋体" w:eastAsia="宋体" w:cs="宋体"/>
          <w:sz w:val="32"/>
          <w:szCs w:val="32"/>
        </w:rPr>
        <w:sectPr>
          <w:pgSz w:w="11906" w:h="16839"/>
          <w:pgMar w:top="1431" w:right="1720" w:bottom="1410" w:left="1785" w:header="0" w:footer="1248" w:gutter="0"/>
          <w:cols w:space="720" w:num="1"/>
        </w:sectPr>
      </w:pPr>
    </w:p>
    <w:p w14:paraId="141F2DBB">
      <w:pPr>
        <w:spacing w:before="140" w:line="286" w:lineRule="auto"/>
        <w:ind w:left="2405" w:right="1811" w:hanging="649"/>
        <w:rPr>
          <w:rFonts w:hint="eastAsia" w:ascii="宋体" w:hAnsi="宋体" w:eastAsia="宋体" w:cs="宋体"/>
          <w:b/>
          <w:bCs/>
          <w:sz w:val="43"/>
          <w:szCs w:val="43"/>
          <w:lang w:val="en-US" w:eastAsia="zh-CN"/>
        </w:rPr>
      </w:pPr>
    </w:p>
    <w:p w14:paraId="07C87840">
      <w:pPr>
        <w:spacing w:before="140" w:line="286" w:lineRule="auto"/>
        <w:ind w:left="2405" w:right="1811" w:hanging="649"/>
        <w:rPr>
          <w:rFonts w:hint="eastAsia" w:ascii="宋体" w:hAnsi="宋体" w:eastAsia="宋体" w:cs="宋体"/>
          <w:b/>
          <w:bCs/>
          <w:sz w:val="43"/>
          <w:szCs w:val="43"/>
          <w:lang w:val="en-US" w:eastAsia="zh-CN"/>
        </w:rPr>
      </w:pPr>
    </w:p>
    <w:p w14:paraId="0AC61C95">
      <w:pPr>
        <w:spacing w:before="91" w:line="220" w:lineRule="auto"/>
        <w:rPr>
          <w:rFonts w:ascii="宋体" w:hAnsi="宋体" w:eastAsia="宋体" w:cs="宋体"/>
          <w:b/>
          <w:bCs/>
          <w:spacing w:val="-12"/>
          <w:sz w:val="28"/>
          <w:szCs w:val="28"/>
        </w:rPr>
      </w:pPr>
    </w:p>
    <w:p w14:paraId="402790A7">
      <w:pPr>
        <w:spacing w:before="91" w:line="220" w:lineRule="auto"/>
        <w:rPr>
          <w:rFonts w:ascii="宋体" w:hAnsi="宋体" w:eastAsia="宋体" w:cs="宋体"/>
          <w:b/>
          <w:bCs/>
          <w:spacing w:val="-12"/>
          <w:sz w:val="28"/>
          <w:szCs w:val="28"/>
        </w:rPr>
      </w:pPr>
    </w:p>
    <w:p w14:paraId="07876E00">
      <w:pPr>
        <w:widowControl w:val="0"/>
        <w:kinsoku/>
        <w:autoSpaceDE/>
        <w:autoSpaceDN/>
        <w:adjustRightInd/>
        <w:snapToGrid/>
        <w:spacing w:before="91" w:line="220" w:lineRule="auto"/>
        <w:ind w:left="1403"/>
        <w:jc w:val="both"/>
        <w:textAlignment w:val="auto"/>
        <w:rPr>
          <w:rFonts w:hint="default" w:ascii="宋体" w:hAnsi="宋体" w:eastAsia="宋体" w:cs="宋体"/>
          <w:b/>
          <w:bCs/>
          <w:snapToGrid/>
          <w:spacing w:val="-12"/>
          <w:kern w:val="2"/>
          <w:sz w:val="28"/>
          <w:szCs w:val="28"/>
          <w:lang w:val="en-US" w:eastAsia="zh-CN"/>
        </w:rPr>
      </w:pPr>
      <w:bookmarkStart w:id="0" w:name="OLE_LINK1"/>
      <w:r>
        <w:rPr>
          <w:rFonts w:ascii="宋体" w:hAnsi="宋体" w:eastAsia="宋体" w:cs="宋体"/>
          <w:b/>
          <w:bCs/>
          <w:snapToGrid/>
          <w:spacing w:val="-12"/>
          <w:kern w:val="2"/>
          <w:sz w:val="28"/>
          <w:szCs w:val="28"/>
          <w:lang w:eastAsia="zh-CN"/>
        </w:rPr>
        <w:t>专  业  名  称  ：</w:t>
      </w:r>
      <w:r>
        <w:rPr>
          <w:rFonts w:hint="eastAsia" w:ascii="宋体" w:hAnsi="宋体" w:eastAsia="宋体" w:cs="宋体"/>
          <w:b/>
          <w:bCs/>
          <w:snapToGrid/>
          <w:spacing w:val="-12"/>
          <w:kern w:val="2"/>
          <w:sz w:val="28"/>
          <w:szCs w:val="28"/>
          <w:lang w:eastAsia="zh-CN"/>
        </w:rPr>
        <w:t>会计事务</w:t>
      </w:r>
    </w:p>
    <w:p w14:paraId="7A723FB2">
      <w:pPr>
        <w:widowControl w:val="0"/>
        <w:kinsoku/>
        <w:autoSpaceDE/>
        <w:autoSpaceDN/>
        <w:adjustRightInd/>
        <w:snapToGrid/>
        <w:spacing w:before="91" w:line="220" w:lineRule="auto"/>
        <w:ind w:left="1403"/>
        <w:jc w:val="both"/>
        <w:textAlignment w:val="auto"/>
        <w:rPr>
          <w:rFonts w:ascii="宋体" w:hAnsi="宋体" w:eastAsia="宋体" w:cs="宋体"/>
          <w:b/>
          <w:bCs/>
          <w:snapToGrid/>
          <w:spacing w:val="-12"/>
          <w:kern w:val="2"/>
          <w:sz w:val="28"/>
          <w:szCs w:val="28"/>
          <w:lang w:eastAsia="zh-CN"/>
        </w:rPr>
      </w:pPr>
    </w:p>
    <w:p w14:paraId="4C522E46">
      <w:pPr>
        <w:widowControl w:val="0"/>
        <w:kinsoku/>
        <w:autoSpaceDE/>
        <w:autoSpaceDN/>
        <w:adjustRightInd/>
        <w:snapToGrid/>
        <w:spacing w:before="91" w:line="220" w:lineRule="auto"/>
        <w:ind w:left="1403"/>
        <w:jc w:val="both"/>
        <w:textAlignment w:val="auto"/>
        <w:rPr>
          <w:rFonts w:ascii="宋体" w:hAnsi="宋体" w:eastAsia="宋体" w:cs="宋体"/>
          <w:b/>
          <w:bCs/>
          <w:snapToGrid/>
          <w:spacing w:val="-12"/>
          <w:kern w:val="2"/>
          <w:sz w:val="28"/>
          <w:szCs w:val="28"/>
          <w:lang w:eastAsia="zh-CN"/>
        </w:rPr>
      </w:pPr>
    </w:p>
    <w:p w14:paraId="730F8798">
      <w:pPr>
        <w:widowControl w:val="0"/>
        <w:kinsoku/>
        <w:autoSpaceDE/>
        <w:autoSpaceDN/>
        <w:adjustRightInd/>
        <w:snapToGrid/>
        <w:spacing w:before="91" w:line="220" w:lineRule="auto"/>
        <w:ind w:left="1403"/>
        <w:jc w:val="both"/>
        <w:textAlignment w:val="auto"/>
        <w:rPr>
          <w:rFonts w:hint="default" w:ascii="宋体" w:hAnsi="宋体" w:eastAsia="宋体" w:cs="宋体"/>
          <w:b/>
          <w:bCs/>
          <w:snapToGrid/>
          <w:spacing w:val="-12"/>
          <w:kern w:val="2"/>
          <w:sz w:val="28"/>
          <w:szCs w:val="28"/>
          <w:lang w:val="en-US" w:eastAsia="zh-CN"/>
        </w:rPr>
      </w:pPr>
      <w:r>
        <w:rPr>
          <w:rFonts w:ascii="宋体" w:hAnsi="宋体" w:eastAsia="宋体" w:cs="宋体"/>
          <w:b/>
          <w:bCs/>
          <w:snapToGrid/>
          <w:spacing w:val="-12"/>
          <w:kern w:val="2"/>
          <w:sz w:val="28"/>
          <w:szCs w:val="28"/>
          <w:lang w:eastAsia="zh-CN"/>
        </w:rPr>
        <w:t>专  业  代  码  ：</w:t>
      </w:r>
      <w:r>
        <w:rPr>
          <w:rFonts w:hint="eastAsia" w:ascii="宋体" w:hAnsi="宋体" w:eastAsia="宋体" w:cs="宋体"/>
          <w:b/>
          <w:bCs/>
          <w:snapToGrid/>
          <w:spacing w:val="-12"/>
          <w:kern w:val="2"/>
          <w:sz w:val="28"/>
          <w:szCs w:val="28"/>
          <w:lang w:val="en-US" w:eastAsia="zh-CN"/>
        </w:rPr>
        <w:t>730301</w:t>
      </w:r>
    </w:p>
    <w:p w14:paraId="1530AADE">
      <w:pPr>
        <w:widowControl w:val="0"/>
        <w:kinsoku/>
        <w:autoSpaceDE/>
        <w:autoSpaceDN/>
        <w:adjustRightInd/>
        <w:snapToGrid/>
        <w:spacing w:before="91" w:line="220" w:lineRule="auto"/>
        <w:ind w:left="1403"/>
        <w:jc w:val="both"/>
        <w:textAlignment w:val="auto"/>
        <w:rPr>
          <w:rFonts w:hint="eastAsia" w:ascii="宋体" w:hAnsi="宋体" w:eastAsia="宋体" w:cs="宋体"/>
          <w:b/>
          <w:bCs/>
          <w:snapToGrid/>
          <w:spacing w:val="-12"/>
          <w:kern w:val="2"/>
          <w:sz w:val="28"/>
          <w:szCs w:val="28"/>
          <w:lang w:val="en-US" w:eastAsia="zh-CN"/>
        </w:rPr>
      </w:pPr>
    </w:p>
    <w:p w14:paraId="17580CBF">
      <w:pPr>
        <w:widowControl w:val="0"/>
        <w:kinsoku/>
        <w:autoSpaceDE/>
        <w:autoSpaceDN/>
        <w:adjustRightInd/>
        <w:snapToGrid/>
        <w:spacing w:before="91" w:line="220" w:lineRule="auto"/>
        <w:ind w:left="1403"/>
        <w:jc w:val="both"/>
        <w:textAlignment w:val="auto"/>
        <w:rPr>
          <w:rFonts w:ascii="宋体" w:hAnsi="宋体" w:eastAsia="宋体" w:cs="宋体"/>
          <w:b/>
          <w:bCs/>
          <w:snapToGrid/>
          <w:spacing w:val="-12"/>
          <w:kern w:val="2"/>
          <w:sz w:val="28"/>
          <w:szCs w:val="28"/>
          <w:lang w:eastAsia="zh-CN"/>
        </w:rPr>
      </w:pPr>
    </w:p>
    <w:p w14:paraId="0CCA9C0B">
      <w:pPr>
        <w:widowControl w:val="0"/>
        <w:kinsoku/>
        <w:autoSpaceDE/>
        <w:autoSpaceDN/>
        <w:adjustRightInd/>
        <w:snapToGrid/>
        <w:spacing w:before="91" w:line="220" w:lineRule="auto"/>
        <w:ind w:left="1403"/>
        <w:jc w:val="both"/>
        <w:textAlignment w:val="auto"/>
        <w:rPr>
          <w:rFonts w:hint="default" w:ascii="宋体" w:hAnsi="宋体" w:eastAsia="宋体" w:cs="宋体"/>
          <w:b/>
          <w:bCs/>
          <w:snapToGrid/>
          <w:spacing w:val="-12"/>
          <w:kern w:val="2"/>
          <w:sz w:val="28"/>
          <w:szCs w:val="28"/>
          <w:lang w:val="en-US" w:eastAsia="zh-CN"/>
        </w:rPr>
      </w:pPr>
      <w:r>
        <w:rPr>
          <w:rFonts w:ascii="宋体" w:hAnsi="宋体" w:eastAsia="宋体" w:cs="宋体"/>
          <w:b/>
          <w:bCs/>
          <w:snapToGrid/>
          <w:spacing w:val="-12"/>
          <w:kern w:val="2"/>
          <w:sz w:val="28"/>
          <w:szCs w:val="28"/>
          <w:lang w:eastAsia="zh-CN"/>
        </w:rPr>
        <w:t>专 业 带 头 人 ：</w:t>
      </w:r>
      <w:r>
        <w:rPr>
          <w:rFonts w:hint="eastAsia" w:ascii="宋体" w:hAnsi="宋体" w:eastAsia="宋体" w:cs="宋体"/>
          <w:b/>
          <w:bCs/>
          <w:snapToGrid/>
          <w:spacing w:val="-12"/>
          <w:kern w:val="2"/>
          <w:sz w:val="28"/>
          <w:szCs w:val="28"/>
          <w:lang w:val="en-US" w:eastAsia="zh-CN"/>
        </w:rPr>
        <w:t>王蓉</w:t>
      </w:r>
    </w:p>
    <w:p w14:paraId="4BC5453D">
      <w:pPr>
        <w:widowControl w:val="0"/>
        <w:kinsoku/>
        <w:autoSpaceDE/>
        <w:autoSpaceDN/>
        <w:adjustRightInd/>
        <w:snapToGrid/>
        <w:spacing w:before="91" w:line="220" w:lineRule="auto"/>
        <w:ind w:left="1403"/>
        <w:jc w:val="both"/>
        <w:textAlignment w:val="auto"/>
        <w:rPr>
          <w:rFonts w:ascii="宋体" w:hAnsi="宋体" w:eastAsia="宋体" w:cs="宋体"/>
          <w:b/>
          <w:bCs/>
          <w:snapToGrid/>
          <w:spacing w:val="-12"/>
          <w:kern w:val="2"/>
          <w:sz w:val="28"/>
          <w:szCs w:val="28"/>
          <w:lang w:eastAsia="zh-CN"/>
        </w:rPr>
      </w:pPr>
    </w:p>
    <w:p w14:paraId="1BA5A974">
      <w:pPr>
        <w:widowControl w:val="0"/>
        <w:kinsoku/>
        <w:autoSpaceDE/>
        <w:autoSpaceDN/>
        <w:adjustRightInd/>
        <w:snapToGrid/>
        <w:spacing w:before="91" w:line="220" w:lineRule="auto"/>
        <w:ind w:left="1403"/>
        <w:jc w:val="both"/>
        <w:textAlignment w:val="auto"/>
        <w:rPr>
          <w:rFonts w:ascii="宋体" w:hAnsi="宋体" w:eastAsia="宋体" w:cs="宋体"/>
          <w:b/>
          <w:bCs/>
          <w:snapToGrid/>
          <w:spacing w:val="-12"/>
          <w:kern w:val="2"/>
          <w:sz w:val="28"/>
          <w:szCs w:val="28"/>
          <w:lang w:eastAsia="zh-CN"/>
        </w:rPr>
      </w:pPr>
    </w:p>
    <w:p w14:paraId="24A9A158">
      <w:pPr>
        <w:widowControl w:val="0"/>
        <w:kinsoku/>
        <w:autoSpaceDE/>
        <w:autoSpaceDN/>
        <w:adjustRightInd/>
        <w:snapToGrid/>
        <w:spacing w:before="91" w:line="220" w:lineRule="auto"/>
        <w:ind w:left="1403"/>
        <w:jc w:val="both"/>
        <w:textAlignment w:val="auto"/>
        <w:rPr>
          <w:rFonts w:hint="eastAsia" w:ascii="宋体" w:hAnsi="宋体" w:eastAsia="宋体" w:cs="宋体"/>
          <w:b/>
          <w:bCs/>
          <w:snapToGrid/>
          <w:spacing w:val="-12"/>
          <w:kern w:val="2"/>
          <w:sz w:val="28"/>
          <w:szCs w:val="28"/>
          <w:lang w:val="en-US" w:eastAsia="zh-CN"/>
        </w:rPr>
      </w:pPr>
      <w:r>
        <w:rPr>
          <w:rFonts w:ascii="宋体" w:hAnsi="宋体" w:eastAsia="宋体" w:cs="宋体"/>
          <w:b/>
          <w:bCs/>
          <w:snapToGrid/>
          <w:spacing w:val="-12"/>
          <w:kern w:val="2"/>
          <w:sz w:val="28"/>
          <w:szCs w:val="28"/>
          <w:lang w:eastAsia="zh-CN"/>
        </w:rPr>
        <w:t xml:space="preserve">系    </w:t>
      </w:r>
      <w:r>
        <w:rPr>
          <w:rFonts w:hint="eastAsia" w:ascii="宋体" w:hAnsi="宋体" w:eastAsia="宋体" w:cs="宋体"/>
          <w:b/>
          <w:bCs/>
          <w:snapToGrid/>
          <w:spacing w:val="-12"/>
          <w:kern w:val="2"/>
          <w:sz w:val="28"/>
          <w:szCs w:val="28"/>
          <w:lang w:val="en-US" w:eastAsia="zh-CN"/>
        </w:rPr>
        <w:t xml:space="preserve">   </w:t>
      </w:r>
      <w:r>
        <w:rPr>
          <w:rFonts w:ascii="宋体" w:hAnsi="宋体" w:eastAsia="宋体" w:cs="宋体"/>
          <w:b/>
          <w:bCs/>
          <w:snapToGrid/>
          <w:spacing w:val="-12"/>
          <w:kern w:val="2"/>
          <w:sz w:val="28"/>
          <w:szCs w:val="28"/>
          <w:lang w:eastAsia="zh-CN"/>
        </w:rPr>
        <w:t>部 ：</w:t>
      </w:r>
      <w:r>
        <w:rPr>
          <w:rFonts w:hint="eastAsia" w:ascii="宋体" w:hAnsi="宋体" w:eastAsia="宋体" w:cs="宋体"/>
          <w:b/>
          <w:bCs/>
          <w:snapToGrid/>
          <w:spacing w:val="-12"/>
          <w:kern w:val="2"/>
          <w:sz w:val="28"/>
          <w:szCs w:val="28"/>
          <w:lang w:val="en-US" w:eastAsia="zh-CN"/>
        </w:rPr>
        <w:t>艺术与信息工程系</w:t>
      </w:r>
    </w:p>
    <w:p w14:paraId="573303AB">
      <w:pPr>
        <w:widowControl w:val="0"/>
        <w:kinsoku/>
        <w:autoSpaceDE/>
        <w:autoSpaceDN/>
        <w:adjustRightInd/>
        <w:snapToGrid/>
        <w:spacing w:before="91" w:line="220" w:lineRule="auto"/>
        <w:ind w:left="1403"/>
        <w:jc w:val="both"/>
        <w:textAlignment w:val="auto"/>
        <w:rPr>
          <w:rFonts w:hint="eastAsia" w:ascii="宋体" w:hAnsi="宋体" w:eastAsia="宋体" w:cs="宋体"/>
          <w:b/>
          <w:bCs/>
          <w:snapToGrid/>
          <w:spacing w:val="-12"/>
          <w:kern w:val="2"/>
          <w:sz w:val="28"/>
          <w:szCs w:val="28"/>
          <w:lang w:val="en-US" w:eastAsia="zh-CN"/>
        </w:rPr>
      </w:pPr>
    </w:p>
    <w:p w14:paraId="790ED9FF">
      <w:pPr>
        <w:widowControl w:val="0"/>
        <w:kinsoku/>
        <w:autoSpaceDE/>
        <w:autoSpaceDN/>
        <w:adjustRightInd/>
        <w:snapToGrid/>
        <w:spacing w:before="91" w:line="220" w:lineRule="auto"/>
        <w:ind w:left="1403"/>
        <w:jc w:val="both"/>
        <w:textAlignment w:val="auto"/>
        <w:rPr>
          <w:rFonts w:hint="eastAsia" w:ascii="宋体" w:hAnsi="宋体" w:eastAsia="宋体" w:cs="宋体"/>
          <w:b/>
          <w:bCs/>
          <w:snapToGrid/>
          <w:spacing w:val="-12"/>
          <w:kern w:val="2"/>
          <w:sz w:val="28"/>
          <w:szCs w:val="28"/>
          <w:lang w:val="en-US" w:eastAsia="zh-CN"/>
        </w:rPr>
      </w:pPr>
    </w:p>
    <w:p w14:paraId="0A8D8042">
      <w:pPr>
        <w:widowControl w:val="0"/>
        <w:kinsoku/>
        <w:autoSpaceDE/>
        <w:autoSpaceDN/>
        <w:adjustRightInd/>
        <w:snapToGrid/>
        <w:spacing w:before="91" w:line="220" w:lineRule="auto"/>
        <w:ind w:left="1403"/>
        <w:jc w:val="both"/>
        <w:textAlignment w:val="auto"/>
        <w:rPr>
          <w:rFonts w:hint="default" w:ascii="宋体" w:hAnsi="宋体" w:eastAsia="宋体" w:cs="宋体"/>
          <w:b/>
          <w:bCs/>
          <w:snapToGrid/>
          <w:spacing w:val="-12"/>
          <w:kern w:val="2"/>
          <w:sz w:val="28"/>
          <w:szCs w:val="28"/>
          <w:lang w:val="en-US" w:eastAsia="zh-CN"/>
        </w:rPr>
        <w:sectPr>
          <w:footerReference r:id="rId5" w:type="default"/>
          <w:pgSz w:w="11906" w:h="16839"/>
          <w:pgMar w:top="1431" w:right="1785" w:bottom="1410" w:left="1785" w:header="0" w:footer="1248" w:gutter="0"/>
          <w:cols w:space="720" w:num="1"/>
        </w:sectPr>
      </w:pPr>
      <w:r>
        <w:rPr>
          <w:rFonts w:ascii="宋体" w:hAnsi="宋体" w:eastAsia="宋体" w:cs="宋体"/>
          <w:b/>
          <w:bCs/>
          <w:snapToGrid/>
          <w:spacing w:val="-12"/>
          <w:kern w:val="2"/>
          <w:sz w:val="28"/>
          <w:szCs w:val="28"/>
          <w:lang w:eastAsia="zh-CN"/>
        </w:rPr>
        <w:t xml:space="preserve">批  准  日  期  ： </w:t>
      </w:r>
      <w:r>
        <w:rPr>
          <w:rFonts w:hint="eastAsia" w:ascii="宋体" w:hAnsi="宋体" w:eastAsia="宋体" w:cs="宋体"/>
          <w:b/>
          <w:bCs/>
          <w:snapToGrid/>
          <w:spacing w:val="-12"/>
          <w:kern w:val="2"/>
          <w:sz w:val="28"/>
          <w:szCs w:val="28"/>
          <w:lang w:val="en-US" w:eastAsia="zh-CN"/>
        </w:rPr>
        <w:t>2025</w:t>
      </w:r>
    </w:p>
    <w:bookmarkEnd w:id="0"/>
    <w:p w14:paraId="209A6E69">
      <w:pPr>
        <w:keepNext w:val="0"/>
        <w:keepLines w:val="0"/>
        <w:pageBreakBefore w:val="0"/>
        <w:widowControl/>
        <w:kinsoku w:val="0"/>
        <w:wordWrap/>
        <w:overflowPunct/>
        <w:topLinePunct w:val="0"/>
        <w:autoSpaceDE w:val="0"/>
        <w:autoSpaceDN w:val="0"/>
        <w:bidi w:val="0"/>
        <w:adjustRightInd w:val="0"/>
        <w:snapToGrid w:val="0"/>
        <w:spacing w:after="0" w:afterLines="100" w:line="286" w:lineRule="auto"/>
        <w:ind w:right="1808"/>
        <w:jc w:val="center"/>
        <w:textAlignment w:val="baseline"/>
        <w:rPr>
          <w:rFonts w:hint="eastAsia" w:ascii="黑体" w:hAnsi="黑体" w:eastAsia="黑体" w:cs="黑体"/>
          <w:b/>
          <w:bCs/>
          <w:sz w:val="36"/>
          <w:szCs w:val="36"/>
        </w:rPr>
      </w:pPr>
      <w:bookmarkStart w:id="1" w:name="OLE_LINK3"/>
      <w:r>
        <w:rPr>
          <w:rFonts w:hint="eastAsia" w:ascii="黑体" w:hAnsi="黑体" w:eastAsia="黑体" w:cs="黑体"/>
          <w:b/>
          <w:bCs/>
          <w:snapToGrid w:val="0"/>
          <w:color w:val="000000"/>
          <w:kern w:val="0"/>
          <w:sz w:val="36"/>
          <w:szCs w:val="36"/>
          <w:lang w:eastAsia="en-US"/>
        </w:rPr>
        <w:t>会计事务</w:t>
      </w:r>
      <w:bookmarkEnd w:id="1"/>
      <w:r>
        <w:rPr>
          <w:rFonts w:hint="eastAsia" w:ascii="黑体" w:hAnsi="黑体" w:eastAsia="黑体" w:cs="黑体"/>
          <w:b/>
          <w:bCs/>
          <w:sz w:val="36"/>
          <w:szCs w:val="36"/>
        </w:rPr>
        <w:t>专业人才培养方案</w:t>
      </w:r>
      <w:bookmarkStart w:id="2" w:name="OLE_LINK2"/>
    </w:p>
    <w:p w14:paraId="745841C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1808"/>
        <w:jc w:val="both"/>
        <w:textAlignment w:val="baseline"/>
        <w:rPr>
          <w:rFonts w:ascii="黑体" w:hAnsi="黑体" w:eastAsia="黑体" w:cs="黑体"/>
          <w:sz w:val="28"/>
          <w:szCs w:val="28"/>
        </w:rPr>
      </w:pPr>
      <w:r>
        <w:rPr>
          <w:rFonts w:ascii="黑体" w:hAnsi="黑体" w:eastAsia="黑体" w:cs="黑体"/>
          <w:b/>
          <w:bCs/>
          <w:spacing w:val="3"/>
          <w:sz w:val="28"/>
          <w:szCs w:val="28"/>
        </w:rPr>
        <w:t>一</w:t>
      </w:r>
      <w:r>
        <w:rPr>
          <w:rFonts w:ascii="黑体" w:hAnsi="黑体" w:eastAsia="黑体" w:cs="黑体"/>
          <w:spacing w:val="-76"/>
          <w:sz w:val="28"/>
          <w:szCs w:val="28"/>
        </w:rPr>
        <w:t xml:space="preserve"> </w:t>
      </w:r>
      <w:r>
        <w:rPr>
          <w:rFonts w:ascii="黑体" w:hAnsi="黑体" w:eastAsia="黑体" w:cs="黑体"/>
          <w:b/>
          <w:bCs/>
          <w:spacing w:val="3"/>
          <w:sz w:val="28"/>
          <w:szCs w:val="28"/>
        </w:rPr>
        <w:t>、专业名称及代码</w:t>
      </w:r>
    </w:p>
    <w:p w14:paraId="337CEF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专业名称：会计事务</w:t>
      </w:r>
    </w:p>
    <w:p w14:paraId="2BE09F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z w:val="21"/>
          <w:szCs w:val="21"/>
        </w:rPr>
      </w:pPr>
      <w:r>
        <w:rPr>
          <w:rFonts w:hint="eastAsia" w:ascii="宋体" w:hAnsi="宋体" w:eastAsia="宋体" w:cs="宋体"/>
          <w:spacing w:val="12"/>
          <w:sz w:val="21"/>
          <w:szCs w:val="21"/>
          <w:lang w:val="en-US" w:eastAsia="zh-CN"/>
        </w:rPr>
        <w:t>专业代码：730301</w:t>
      </w:r>
    </w:p>
    <w:p w14:paraId="2798D11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1808"/>
        <w:jc w:val="both"/>
        <w:textAlignment w:val="baseline"/>
        <w:rPr>
          <w:rFonts w:ascii="黑体" w:hAnsi="黑体" w:eastAsia="黑体" w:cs="黑体"/>
          <w:b/>
          <w:bCs/>
          <w:spacing w:val="3"/>
          <w:sz w:val="28"/>
          <w:szCs w:val="28"/>
        </w:rPr>
      </w:pPr>
      <w:r>
        <w:rPr>
          <w:rFonts w:ascii="黑体" w:hAnsi="黑体" w:eastAsia="黑体" w:cs="黑体"/>
          <w:b/>
          <w:bCs/>
          <w:spacing w:val="3"/>
          <w:sz w:val="28"/>
          <w:szCs w:val="28"/>
        </w:rPr>
        <w:t>二 、入学要求</w:t>
      </w:r>
    </w:p>
    <w:p w14:paraId="0FDC84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初中毕业生或具有同等学历者。</w:t>
      </w:r>
    </w:p>
    <w:p w14:paraId="64DEB3D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1808"/>
        <w:jc w:val="both"/>
        <w:textAlignment w:val="baseline"/>
        <w:rPr>
          <w:rFonts w:ascii="黑体" w:hAnsi="黑体" w:eastAsia="黑体" w:cs="黑体"/>
          <w:b/>
          <w:bCs/>
          <w:spacing w:val="3"/>
          <w:sz w:val="28"/>
          <w:szCs w:val="28"/>
        </w:rPr>
      </w:pPr>
      <w:r>
        <w:rPr>
          <w:rFonts w:ascii="黑体" w:hAnsi="黑体" w:eastAsia="黑体" w:cs="黑体"/>
          <w:b/>
          <w:bCs/>
          <w:spacing w:val="3"/>
          <w:sz w:val="28"/>
          <w:szCs w:val="28"/>
        </w:rPr>
        <w:t>三、修业年限</w:t>
      </w:r>
    </w:p>
    <w:p w14:paraId="64A2955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学历教育修业年限3年。</w:t>
      </w:r>
    </w:p>
    <w:p w14:paraId="567404F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1808"/>
        <w:jc w:val="both"/>
        <w:textAlignment w:val="baseline"/>
        <w:rPr>
          <w:rFonts w:ascii="黑体" w:hAnsi="黑体" w:eastAsia="黑体" w:cs="黑体"/>
          <w:b/>
          <w:bCs/>
          <w:spacing w:val="3"/>
          <w:sz w:val="28"/>
          <w:szCs w:val="28"/>
        </w:rPr>
      </w:pPr>
      <w:r>
        <w:rPr>
          <w:rFonts w:ascii="黑体" w:hAnsi="黑体" w:eastAsia="黑体" w:cs="黑体"/>
          <w:b/>
          <w:bCs/>
          <w:spacing w:val="3"/>
          <w:sz w:val="28"/>
          <w:szCs w:val="28"/>
        </w:rPr>
        <w:t>四、职业面向</w:t>
      </w:r>
    </w:p>
    <w:bookmarkEnd w:id="2"/>
    <w:p w14:paraId="7FD0CF97">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Calibri"/>
          <w:b/>
          <w:bCs/>
          <w:color w:val="000000"/>
          <w:kern w:val="0"/>
          <w:sz w:val="24"/>
          <w:szCs w:val="24"/>
          <w:lang w:val="en-US" w:eastAsia="zh-CN"/>
        </w:rPr>
      </w:pPr>
      <w:r>
        <w:rPr>
          <w:rFonts w:hint="eastAsia" w:ascii="仿宋" w:hAnsi="仿宋" w:eastAsia="仿宋" w:cs="Calibri"/>
          <w:b/>
          <w:bCs/>
          <w:color w:val="000000"/>
          <w:kern w:val="0"/>
          <w:sz w:val="24"/>
          <w:szCs w:val="24"/>
          <w:lang w:val="en-US" w:eastAsia="zh-CN"/>
        </w:rPr>
        <w:t>表1 会计事务专业职业面向</w:t>
      </w:r>
    </w:p>
    <w:tbl>
      <w:tblPr>
        <w:tblStyle w:val="8"/>
        <w:tblpPr w:leftFromText="180" w:rightFromText="180" w:vertAnchor="text" w:horzAnchor="page" w:tblpXSpec="center" w:tblpY="322"/>
        <w:tblOverlap w:val="never"/>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532"/>
        <w:gridCol w:w="1203"/>
        <w:gridCol w:w="1632"/>
        <w:gridCol w:w="1695"/>
        <w:gridCol w:w="1978"/>
      </w:tblGrid>
      <w:tr w14:paraId="3856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Align w:val="center"/>
          </w:tcPr>
          <w:p w14:paraId="741502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240" w:lineRule="exact"/>
              <w:jc w:val="both"/>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所属专业大类</w:t>
            </w:r>
          </w:p>
        </w:tc>
        <w:tc>
          <w:tcPr>
            <w:tcW w:w="1532" w:type="dxa"/>
            <w:vAlign w:val="center"/>
          </w:tcPr>
          <w:p w14:paraId="3E3FB3C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240" w:lineRule="exact"/>
              <w:jc w:val="both"/>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所属专业类</w:t>
            </w:r>
          </w:p>
        </w:tc>
        <w:tc>
          <w:tcPr>
            <w:tcW w:w="1203" w:type="dxa"/>
            <w:vAlign w:val="center"/>
          </w:tcPr>
          <w:p w14:paraId="3F509BE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240" w:lineRule="exact"/>
              <w:jc w:val="both"/>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对应的行业</w:t>
            </w:r>
          </w:p>
        </w:tc>
        <w:tc>
          <w:tcPr>
            <w:tcW w:w="1632" w:type="dxa"/>
            <w:vAlign w:val="center"/>
          </w:tcPr>
          <w:p w14:paraId="284863B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240" w:lineRule="exact"/>
              <w:jc w:val="both"/>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主要职业类别</w:t>
            </w:r>
          </w:p>
        </w:tc>
        <w:tc>
          <w:tcPr>
            <w:tcW w:w="1695" w:type="dxa"/>
            <w:vAlign w:val="center"/>
          </w:tcPr>
          <w:p w14:paraId="13DF82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240" w:lineRule="exact"/>
              <w:jc w:val="both"/>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主要岗位类别（或技术领域)</w:t>
            </w:r>
          </w:p>
        </w:tc>
        <w:tc>
          <w:tcPr>
            <w:tcW w:w="1978" w:type="dxa"/>
            <w:vAlign w:val="center"/>
          </w:tcPr>
          <w:p w14:paraId="7558E40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240" w:lineRule="exact"/>
              <w:jc w:val="both"/>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职业技能等级证书</w:t>
            </w:r>
          </w:p>
        </w:tc>
      </w:tr>
      <w:tr w14:paraId="4E55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975" w:type="dxa"/>
            <w:vAlign w:val="center"/>
          </w:tcPr>
          <w:p w14:paraId="7154A5C3">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7"/>
                <w:sz w:val="18"/>
                <w:szCs w:val="18"/>
                <w:lang w:val="en-US" w:eastAsia="zh-CN"/>
              </w:rPr>
            </w:pPr>
            <w:r>
              <w:rPr>
                <w:rFonts w:hint="eastAsia" w:ascii="宋体" w:hAnsi="宋体" w:eastAsia="宋体" w:cs="宋体"/>
                <w:b w:val="0"/>
                <w:color w:val="000000"/>
                <w:sz w:val="18"/>
                <w:szCs w:val="18"/>
              </w:rPr>
              <w:t>财经商贸大类 （73）</w:t>
            </w:r>
          </w:p>
        </w:tc>
        <w:tc>
          <w:tcPr>
            <w:tcW w:w="1532" w:type="dxa"/>
            <w:vAlign w:val="center"/>
          </w:tcPr>
          <w:p w14:paraId="270329ED">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sz w:val="18"/>
                <w:szCs w:val="18"/>
              </w:rPr>
            </w:pPr>
            <w:r>
              <w:rPr>
                <w:rFonts w:hint="eastAsia" w:ascii="宋体" w:hAnsi="宋体" w:eastAsia="宋体" w:cs="宋体"/>
                <w:b w:val="0"/>
                <w:bCs/>
                <w:sz w:val="18"/>
                <w:szCs w:val="18"/>
              </w:rPr>
              <w:t>会计事务</w:t>
            </w:r>
          </w:p>
          <w:p w14:paraId="7AB07E9E">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7"/>
                <w:sz w:val="18"/>
                <w:szCs w:val="18"/>
                <w:lang w:val="en-US" w:eastAsia="zh-CN"/>
              </w:rPr>
            </w:pPr>
            <w:r>
              <w:rPr>
                <w:rFonts w:hint="eastAsia" w:ascii="宋体" w:hAnsi="宋体" w:eastAsia="宋体" w:cs="宋体"/>
                <w:b w:val="0"/>
                <w:bCs/>
                <w:sz w:val="18"/>
                <w:szCs w:val="18"/>
                <w:lang w:val="en-US" w:eastAsia="zh-CN"/>
              </w:rPr>
              <w:t>（730301）</w:t>
            </w:r>
          </w:p>
        </w:tc>
        <w:tc>
          <w:tcPr>
            <w:tcW w:w="1203" w:type="dxa"/>
            <w:vAlign w:val="center"/>
          </w:tcPr>
          <w:p w14:paraId="442A04E7">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出纳、会</w:t>
            </w:r>
          </w:p>
          <w:p w14:paraId="7B3BA224">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7"/>
                <w:sz w:val="18"/>
                <w:szCs w:val="18"/>
                <w:lang w:val="en-US" w:eastAsia="zh-CN"/>
              </w:rPr>
            </w:pPr>
            <w:r>
              <w:rPr>
                <w:rFonts w:hint="eastAsia" w:ascii="宋体" w:hAnsi="宋体" w:eastAsia="宋体" w:cs="宋体"/>
                <w:sz w:val="18"/>
                <w:szCs w:val="18"/>
              </w:rPr>
              <w:t>计核算及财经相关服务工作</w:t>
            </w:r>
          </w:p>
        </w:tc>
        <w:tc>
          <w:tcPr>
            <w:tcW w:w="1632" w:type="dxa"/>
            <w:vAlign w:val="center"/>
          </w:tcPr>
          <w:p w14:paraId="50426F02">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7"/>
                <w:sz w:val="18"/>
                <w:szCs w:val="18"/>
                <w:lang w:val="en-US" w:eastAsia="zh-CN"/>
              </w:rPr>
            </w:pPr>
            <w:r>
              <w:rPr>
                <w:rFonts w:hint="eastAsia" w:ascii="宋体" w:hAnsi="宋体" w:eastAsia="宋体" w:cs="宋体"/>
                <w:sz w:val="18"/>
                <w:szCs w:val="18"/>
              </w:rPr>
              <w:t>企业会计</w:t>
            </w:r>
          </w:p>
        </w:tc>
        <w:tc>
          <w:tcPr>
            <w:tcW w:w="1695" w:type="dxa"/>
            <w:vAlign w:val="center"/>
          </w:tcPr>
          <w:p w14:paraId="27933652">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出纳员</w:t>
            </w:r>
          </w:p>
          <w:p w14:paraId="6D5408C5">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会计核算员</w:t>
            </w:r>
          </w:p>
          <w:p w14:paraId="1EF13FB0">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成本核算员</w:t>
            </w:r>
          </w:p>
          <w:p w14:paraId="1BA2ED0C">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rPr>
              <w:t>办税员</w:t>
            </w:r>
          </w:p>
          <w:p w14:paraId="641068EF">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7"/>
                <w:sz w:val="18"/>
                <w:szCs w:val="18"/>
                <w:lang w:val="en-US" w:eastAsia="zh-CN"/>
              </w:rPr>
            </w:pPr>
            <w:r>
              <w:rPr>
                <w:rFonts w:hint="eastAsia" w:ascii="宋体" w:hAnsi="宋体" w:eastAsia="宋体" w:cs="宋体"/>
                <w:sz w:val="18"/>
                <w:szCs w:val="18"/>
              </w:rPr>
              <w:t>收银员</w:t>
            </w:r>
          </w:p>
        </w:tc>
        <w:tc>
          <w:tcPr>
            <w:tcW w:w="1978" w:type="dxa"/>
            <w:vAlign w:val="center"/>
          </w:tcPr>
          <w:p w14:paraId="72E7E862">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sz w:val="18"/>
                <w:szCs w:val="18"/>
                <w:lang w:val="en-US" w:eastAsia="zh-CN"/>
              </w:rPr>
              <w:t>初级会计师证</w:t>
            </w:r>
            <w:r>
              <w:rPr>
                <w:rFonts w:hint="eastAsia" w:ascii="宋体" w:hAnsi="宋体" w:eastAsia="宋体" w:cs="宋体"/>
                <w:sz w:val="18"/>
                <w:szCs w:val="18"/>
              </w:rPr>
              <w:t>计算机文字录入员</w:t>
            </w:r>
          </w:p>
          <w:p w14:paraId="5966DF35">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7"/>
                <w:sz w:val="18"/>
                <w:szCs w:val="18"/>
                <w:lang w:val="en-US" w:eastAsia="zh-CN"/>
              </w:rPr>
            </w:pPr>
            <w:r>
              <w:rPr>
                <w:rFonts w:hint="eastAsia" w:ascii="宋体" w:hAnsi="宋体" w:eastAsia="宋体" w:cs="宋体"/>
                <w:sz w:val="18"/>
                <w:szCs w:val="18"/>
              </w:rPr>
              <w:t>收银员</w:t>
            </w:r>
          </w:p>
        </w:tc>
      </w:tr>
    </w:tbl>
    <w:p w14:paraId="51D46AA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1808"/>
        <w:jc w:val="both"/>
        <w:textAlignment w:val="baseline"/>
        <w:rPr>
          <w:rFonts w:ascii="黑体" w:hAnsi="黑体" w:eastAsia="黑体" w:cs="黑体"/>
          <w:b/>
          <w:bCs/>
          <w:spacing w:val="3"/>
          <w:sz w:val="28"/>
          <w:szCs w:val="28"/>
        </w:rPr>
      </w:pPr>
      <w:r>
        <w:rPr>
          <w:rFonts w:ascii="黑体" w:hAnsi="黑体" w:eastAsia="黑体" w:cs="黑体"/>
          <w:b/>
          <w:bCs/>
          <w:spacing w:val="3"/>
          <w:sz w:val="28"/>
          <w:szCs w:val="28"/>
        </w:rPr>
        <w:t>五、培养目标与培养规格</w:t>
      </w:r>
    </w:p>
    <w:p w14:paraId="54C4F14B">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textAlignment w:val="baseline"/>
        <w:outlineLvl w:val="2"/>
        <w:rPr>
          <w:rFonts w:hint="eastAsia" w:ascii="宋体" w:hAnsi="宋体" w:eastAsia="宋体" w:cs="宋体"/>
          <w:b/>
          <w:bCs/>
          <w:sz w:val="21"/>
          <w:szCs w:val="21"/>
        </w:rPr>
      </w:pPr>
      <w:r>
        <w:rPr>
          <w:rFonts w:hint="eastAsia" w:ascii="宋体" w:hAnsi="宋体" w:eastAsia="宋体" w:cs="宋体"/>
          <w:b/>
          <w:bCs/>
          <w:spacing w:val="19"/>
          <w:sz w:val="21"/>
          <w:szCs w:val="21"/>
        </w:rPr>
        <w:t>(</w:t>
      </w:r>
      <w:r>
        <w:rPr>
          <w:rFonts w:hint="eastAsia" w:ascii="宋体" w:hAnsi="宋体" w:eastAsia="宋体" w:cs="宋体"/>
          <w:b/>
          <w:bCs/>
          <w:spacing w:val="-85"/>
          <w:sz w:val="21"/>
          <w:szCs w:val="21"/>
        </w:rPr>
        <w:t xml:space="preserve"> </w:t>
      </w:r>
      <w:r>
        <w:rPr>
          <w:rFonts w:hint="eastAsia" w:ascii="宋体" w:hAnsi="宋体" w:eastAsia="宋体" w:cs="宋体"/>
          <w:b/>
          <w:bCs/>
          <w:spacing w:val="19"/>
          <w:sz w:val="21"/>
          <w:szCs w:val="21"/>
        </w:rPr>
        <w:t>一)培养目标</w:t>
      </w:r>
    </w:p>
    <w:p w14:paraId="6446E0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目标群体：中职1-3年级学生</w:t>
      </w:r>
    </w:p>
    <w:p w14:paraId="4B1508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升学方向：通过职教高考（语数外+专业技能考试）升入高职/职业本科，目标升学率≥80%。</w:t>
      </w:r>
    </w:p>
    <w:p w14:paraId="154B73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pPr>
      <w:r>
        <w:rPr>
          <w:rFonts w:hint="eastAsia" w:ascii="宋体" w:hAnsi="宋体" w:eastAsia="宋体" w:cs="宋体"/>
          <w:spacing w:val="12"/>
          <w:sz w:val="21"/>
          <w:szCs w:val="21"/>
          <w:lang w:val="en-US" w:eastAsia="zh-CN"/>
        </w:rPr>
        <w:t>就业方向：对接区域重点产业（如智能制造、现代服务业），就业对口率≥85%，岗位适配度≥90%。</w:t>
      </w:r>
    </w:p>
    <w:p w14:paraId="5058BF72">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textAlignment w:val="baseline"/>
        <w:outlineLvl w:val="2"/>
        <w:rPr>
          <w:rFonts w:hint="eastAsia" w:ascii="宋体" w:hAnsi="宋体" w:eastAsia="宋体" w:cs="宋体"/>
          <w:b/>
          <w:bCs/>
          <w:spacing w:val="19"/>
          <w:sz w:val="21"/>
          <w:szCs w:val="21"/>
        </w:rPr>
      </w:pPr>
      <w:r>
        <w:rPr>
          <w:rFonts w:hint="eastAsia" w:ascii="宋体" w:hAnsi="宋体" w:eastAsia="宋体" w:cs="宋体"/>
          <w:b/>
          <w:bCs/>
          <w:spacing w:val="19"/>
          <w:sz w:val="21"/>
          <w:szCs w:val="21"/>
        </w:rPr>
        <w:t>(二)培养规格</w:t>
      </w:r>
    </w:p>
    <w:p w14:paraId="13BA32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本专业毕业生应具有以下职业素养（职业道德和产业文化素养）、专业知识及技能：</w:t>
      </w:r>
    </w:p>
    <w:p w14:paraId="5D718DC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1.职业素养</w:t>
      </w:r>
    </w:p>
    <w:p w14:paraId="40FA48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(1)坚定拥护中国共产党领导和我国社会主义制度，在习近平新时代中国特色社会主义思想指引下，践行社会主义核心价值观，具有深厚的爱国情感和中华民族自豪感。</w:t>
      </w:r>
    </w:p>
    <w:p w14:paraId="580B92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(2)崇尚宪法、遵法守纪、崇德向善、诚实守信、尊重生命、热爱劳动，履行道德准则和行为规范，具有社会责任感和社会参与意识。</w:t>
      </w:r>
    </w:p>
    <w:p w14:paraId="324DFC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(3)具有质量意识、环保意识、安全意识、劳动意识、信息素养、工匠精神、创新思维。</w:t>
      </w:r>
    </w:p>
    <w:p w14:paraId="66089E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(4)勇于奋斗、乐观向上，具有自我管理能力、职业生涯规划的意识，有较强的集体意识和团队合作精神。</w:t>
      </w:r>
    </w:p>
    <w:p w14:paraId="45AE95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(5)具有健康的体魄、心理和健全的人格，掌握基本运动知识和1～2项运动技能，养成良好的健身与卫生习惯，以及良好的行为习惯。</w:t>
      </w:r>
    </w:p>
    <w:p w14:paraId="49545C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142"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2.专业知识及技能</w:t>
      </w:r>
    </w:p>
    <w:p w14:paraId="58980C7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（1）掌握必备的思想政治理论、科学文化基础知识和中华优秀传统文化知识。</w:t>
      </w:r>
    </w:p>
    <w:p w14:paraId="005A3ED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 xml:space="preserve">（2）熟悉与本专业相关的法律法规以及环境保护、安全消防等知识。 </w:t>
      </w:r>
    </w:p>
    <w:p w14:paraId="4E36B4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（3）理解会计的基本概念和相关专业术语。</w:t>
      </w:r>
    </w:p>
    <w:p w14:paraId="561A60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（4）熟悉与会计职业相关的财经法律法规</w:t>
      </w:r>
      <w:r>
        <w:rPr>
          <w:rFonts w:hint="eastAsia" w:ascii="宋体" w:hAnsi="宋体" w:eastAsia="宋体" w:cs="宋体"/>
          <w:spacing w:val="12"/>
          <w:sz w:val="21"/>
          <w:szCs w:val="21"/>
          <w:lang w:val="en-US" w:eastAsia="zh-CN"/>
        </w:rPr>
        <w:t>、中</w:t>
      </w:r>
      <w:r>
        <w:rPr>
          <w:rFonts w:hint="default" w:ascii="宋体" w:hAnsi="宋体" w:eastAsia="宋体" w:cs="宋体"/>
          <w:spacing w:val="12"/>
          <w:sz w:val="21"/>
          <w:szCs w:val="21"/>
          <w:lang w:val="en-US" w:eastAsia="zh-CN"/>
        </w:rPr>
        <w:t>小企业会计准则以及会计基础工作规范等知识。</w:t>
      </w:r>
    </w:p>
    <w:p w14:paraId="75EDAB0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（5）掌握会计基本核算方法、核算程序、会计政策等知识。</w:t>
      </w:r>
    </w:p>
    <w:p w14:paraId="0CC908F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（6）掌握点钞、字录、小键盘输入、会计数字书写等会计基本技能。</w:t>
      </w:r>
    </w:p>
    <w:p w14:paraId="4E740E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w:t>
      </w:r>
      <w:r>
        <w:rPr>
          <w:rFonts w:hint="eastAsia" w:ascii="宋体" w:hAnsi="宋体" w:eastAsia="宋体" w:cs="宋体"/>
          <w:spacing w:val="12"/>
          <w:sz w:val="21"/>
          <w:szCs w:val="21"/>
          <w:lang w:val="en-US" w:eastAsia="zh-CN"/>
        </w:rPr>
        <w:t>7</w:t>
      </w:r>
      <w:r>
        <w:rPr>
          <w:rFonts w:hint="default" w:ascii="宋体" w:hAnsi="宋体" w:eastAsia="宋体" w:cs="宋体"/>
          <w:spacing w:val="12"/>
          <w:sz w:val="21"/>
          <w:szCs w:val="21"/>
          <w:lang w:val="en-US" w:eastAsia="zh-CN"/>
        </w:rPr>
        <w:t>） 能够从事企业收银服务工作。</w:t>
      </w:r>
    </w:p>
    <w:p w14:paraId="6779E5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w:t>
      </w:r>
      <w:r>
        <w:rPr>
          <w:rFonts w:hint="eastAsia" w:ascii="宋体" w:hAnsi="宋体" w:eastAsia="宋体" w:cs="宋体"/>
          <w:spacing w:val="12"/>
          <w:sz w:val="21"/>
          <w:szCs w:val="21"/>
          <w:lang w:val="en-US" w:eastAsia="zh-CN"/>
        </w:rPr>
        <w:t>8</w:t>
      </w:r>
      <w:r>
        <w:rPr>
          <w:rFonts w:hint="default" w:ascii="宋体" w:hAnsi="宋体" w:eastAsia="宋体" w:cs="宋体"/>
          <w:spacing w:val="12"/>
          <w:sz w:val="21"/>
          <w:szCs w:val="21"/>
          <w:lang w:val="en-US" w:eastAsia="zh-CN"/>
        </w:rPr>
        <w:t>） 能够从事小型制造企业成本核算工作。</w:t>
      </w:r>
    </w:p>
    <w:p w14:paraId="2B25A5F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w:t>
      </w:r>
      <w:r>
        <w:rPr>
          <w:rFonts w:hint="eastAsia" w:ascii="宋体" w:hAnsi="宋体" w:eastAsia="宋体" w:cs="宋体"/>
          <w:spacing w:val="12"/>
          <w:sz w:val="21"/>
          <w:szCs w:val="21"/>
          <w:lang w:val="en-US" w:eastAsia="zh-CN"/>
        </w:rPr>
        <w:t>9</w:t>
      </w:r>
      <w:r>
        <w:rPr>
          <w:rFonts w:hint="default" w:ascii="宋体" w:hAnsi="宋体" w:eastAsia="宋体" w:cs="宋体"/>
          <w:spacing w:val="12"/>
          <w:sz w:val="21"/>
          <w:szCs w:val="21"/>
          <w:lang w:val="en-US" w:eastAsia="zh-CN"/>
        </w:rPr>
        <w:t>）能够从事小型商品流通企业会计核算工作。</w:t>
      </w:r>
    </w:p>
    <w:p w14:paraId="7DB71DC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w:t>
      </w:r>
      <w:r>
        <w:rPr>
          <w:rFonts w:hint="eastAsia" w:ascii="宋体" w:hAnsi="宋体" w:eastAsia="宋体" w:cs="宋体"/>
          <w:spacing w:val="12"/>
          <w:sz w:val="21"/>
          <w:szCs w:val="21"/>
          <w:lang w:val="en-US" w:eastAsia="zh-CN"/>
        </w:rPr>
        <w:t>10</w:t>
      </w:r>
      <w:r>
        <w:rPr>
          <w:rFonts w:hint="default" w:ascii="宋体" w:hAnsi="宋体" w:eastAsia="宋体" w:cs="宋体"/>
          <w:spacing w:val="12"/>
          <w:sz w:val="21"/>
          <w:szCs w:val="21"/>
          <w:lang w:val="en-US" w:eastAsia="zh-CN"/>
        </w:rPr>
        <w:t>）能够从事小型服务业企业会计核算工作。</w:t>
      </w:r>
    </w:p>
    <w:p w14:paraId="574FF54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both"/>
        <w:textAlignment w:val="baseline"/>
        <w:rPr>
          <w:rFonts w:ascii="黑体" w:hAnsi="黑体" w:eastAsia="黑体" w:cs="黑体"/>
          <w:b/>
          <w:bCs/>
          <w:spacing w:val="3"/>
          <w:sz w:val="24"/>
          <w:szCs w:val="24"/>
        </w:rPr>
      </w:pPr>
      <w:r>
        <w:rPr>
          <w:rFonts w:ascii="黑体" w:hAnsi="黑体" w:eastAsia="黑体" w:cs="黑体"/>
          <w:b/>
          <w:bCs/>
          <w:spacing w:val="3"/>
          <w:sz w:val="24"/>
          <w:szCs w:val="24"/>
        </w:rPr>
        <w:t>六、课程设置及要求</w:t>
      </w:r>
    </w:p>
    <w:p w14:paraId="2135CC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spacing w:val="19"/>
        </w:rPr>
      </w:pPr>
      <w:r>
        <w:rPr>
          <w:rFonts w:hint="eastAsia" w:ascii="宋体" w:hAnsi="宋体" w:eastAsia="宋体" w:cs="宋体"/>
          <w:spacing w:val="12"/>
          <w:sz w:val="21"/>
          <w:szCs w:val="21"/>
          <w:lang w:val="en-US" w:eastAsia="zh-CN"/>
        </w:rPr>
        <w:t>本专业课程为公共基础课程和专业课程。</w:t>
      </w:r>
    </w:p>
    <w:p w14:paraId="511D927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1.公共基础课程（49.88%）</w:t>
      </w:r>
    </w:p>
    <w:p w14:paraId="531666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bookmarkStart w:id="3" w:name="OLE_LINK39"/>
      <w:r>
        <w:rPr>
          <w:rFonts w:hint="eastAsia" w:ascii="宋体" w:hAnsi="宋体" w:eastAsia="宋体" w:cs="宋体"/>
          <w:spacing w:val="12"/>
          <w:sz w:val="21"/>
          <w:szCs w:val="21"/>
          <w:lang w:val="en-US" w:eastAsia="zh-CN"/>
        </w:rPr>
        <w:t>思政课：中国特色社会主义、哲学与人生、职业道德与法律、心理健康与职业生涯。</w:t>
      </w:r>
    </w:p>
    <w:p w14:paraId="3271B11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文化课：语文、数学、英语、历史、高考语文、高考数学、高考英语</w:t>
      </w:r>
    </w:p>
    <w:p w14:paraId="660147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通识课：信息技术、劳动技能、体育与健康、普通话、书法、非遗通识</w:t>
      </w:r>
    </w:p>
    <w:bookmarkEnd w:id="3"/>
    <w:p w14:paraId="342D845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2.专业课程（51.12%）</w:t>
      </w:r>
    </w:p>
    <w:p w14:paraId="6875F5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基础模块：专业理论（如基础会计、财经法规与职业道德、财务会计、纳税实务、会计基础）。</w:t>
      </w:r>
    </w:p>
    <w:p w14:paraId="517109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技能模块：对接职教高考考点（如企业会计实操、成本业务核算、技能高考综合实训）。</w:t>
      </w:r>
    </w:p>
    <w:p w14:paraId="494B425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拓展模块：专业拓展课（如会计基本技能、会计电算化）。</w:t>
      </w:r>
    </w:p>
    <w:p w14:paraId="31B691E8">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(一)公共基础课程</w:t>
      </w:r>
    </w:p>
    <w:p w14:paraId="39DA0F5B">
      <w:pPr>
        <w:pStyle w:val="12"/>
        <w:spacing w:line="400" w:lineRule="exact"/>
        <w:jc w:val="center"/>
        <w:rPr>
          <w:rFonts w:hint="eastAsia" w:ascii="仿宋" w:hAnsi="仿宋" w:eastAsia="仿宋" w:cs="仿宋"/>
          <w:b/>
          <w:bCs/>
          <w:spacing w:val="-8"/>
          <w:sz w:val="24"/>
          <w:szCs w:val="24"/>
        </w:rPr>
      </w:pPr>
      <w:r>
        <w:rPr>
          <w:rFonts w:hint="eastAsia" w:ascii="仿宋" w:hAnsi="仿宋" w:eastAsia="仿宋" w:cs="仿宋"/>
          <w:b/>
          <w:bCs/>
          <w:spacing w:val="-8"/>
          <w:sz w:val="24"/>
          <w:szCs w:val="24"/>
          <w:lang w:val="en-US" w:eastAsia="zh-CN"/>
        </w:rPr>
        <w:t xml:space="preserve">表2  </w:t>
      </w:r>
      <w:r>
        <w:rPr>
          <w:rFonts w:ascii="仿宋" w:hAnsi="仿宋" w:eastAsia="仿宋" w:cs="仿宋"/>
          <w:b/>
          <w:bCs/>
          <w:spacing w:val="-8"/>
          <w:sz w:val="24"/>
          <w:szCs w:val="24"/>
        </w:rPr>
        <w:t>公共基础课介绍</w:t>
      </w:r>
    </w:p>
    <w:tbl>
      <w:tblPr>
        <w:tblStyle w:val="8"/>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045"/>
        <w:gridCol w:w="1715"/>
        <w:gridCol w:w="1662"/>
        <w:gridCol w:w="2718"/>
        <w:gridCol w:w="748"/>
        <w:gridCol w:w="731"/>
      </w:tblGrid>
      <w:tr w14:paraId="29D1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29F43D7C">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1045" w:type="dxa"/>
            <w:vAlign w:val="center"/>
          </w:tcPr>
          <w:p w14:paraId="508BF995">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课程名称</w:t>
            </w:r>
          </w:p>
        </w:tc>
        <w:tc>
          <w:tcPr>
            <w:tcW w:w="1715" w:type="dxa"/>
            <w:vAlign w:val="center"/>
          </w:tcPr>
          <w:p w14:paraId="108068E9">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课程目标</w:t>
            </w:r>
          </w:p>
        </w:tc>
        <w:tc>
          <w:tcPr>
            <w:tcW w:w="1662" w:type="dxa"/>
            <w:vAlign w:val="center"/>
          </w:tcPr>
          <w:p w14:paraId="1B53F3C5">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主要内容</w:t>
            </w:r>
          </w:p>
        </w:tc>
        <w:tc>
          <w:tcPr>
            <w:tcW w:w="2718" w:type="dxa"/>
            <w:vAlign w:val="center"/>
          </w:tcPr>
          <w:p w14:paraId="53D2AA18">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教学要求</w:t>
            </w:r>
          </w:p>
        </w:tc>
        <w:tc>
          <w:tcPr>
            <w:tcW w:w="748" w:type="dxa"/>
            <w:vAlign w:val="center"/>
          </w:tcPr>
          <w:p w14:paraId="3C2F64A6">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开课学期</w:t>
            </w:r>
          </w:p>
        </w:tc>
        <w:tc>
          <w:tcPr>
            <w:tcW w:w="731" w:type="dxa"/>
            <w:vAlign w:val="center"/>
          </w:tcPr>
          <w:p w14:paraId="56DE3CD6">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参考课时</w:t>
            </w:r>
          </w:p>
        </w:tc>
      </w:tr>
      <w:tr w14:paraId="4E0B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71381280">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bookmarkStart w:id="4" w:name="OLE_LINK27" w:colFirst="1" w:colLast="1"/>
            <w:r>
              <w:rPr>
                <w:rFonts w:hint="eastAsia" w:ascii="宋体" w:hAnsi="宋体" w:eastAsia="宋体" w:cs="宋体"/>
                <w:b w:val="0"/>
                <w:bCs w:val="0"/>
                <w:spacing w:val="-8"/>
                <w:sz w:val="18"/>
                <w:szCs w:val="18"/>
                <w:vertAlign w:val="baseline"/>
                <w:lang w:val="en-US" w:eastAsia="zh-CN"/>
              </w:rPr>
              <w:t>1</w:t>
            </w:r>
          </w:p>
        </w:tc>
        <w:tc>
          <w:tcPr>
            <w:tcW w:w="1045" w:type="dxa"/>
            <w:vAlign w:val="center"/>
          </w:tcPr>
          <w:p w14:paraId="63A35672">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bookmarkStart w:id="5" w:name="OLE_LINK4"/>
            <w:r>
              <w:rPr>
                <w:rFonts w:hint="eastAsia" w:ascii="宋体" w:hAnsi="宋体" w:eastAsia="宋体" w:cs="宋体"/>
                <w:b w:val="0"/>
                <w:bCs w:val="0"/>
                <w:spacing w:val="-8"/>
                <w:sz w:val="18"/>
                <w:szCs w:val="18"/>
                <w:vertAlign w:val="baseline"/>
                <w:lang w:val="en-US" w:eastAsia="zh-CN"/>
              </w:rPr>
              <w:t>中国特色社会主义</w:t>
            </w:r>
            <w:bookmarkEnd w:id="5"/>
          </w:p>
        </w:tc>
        <w:tc>
          <w:tcPr>
            <w:tcW w:w="1715" w:type="dxa"/>
            <w:vAlign w:val="center"/>
          </w:tcPr>
          <w:p w14:paraId="5B999D08">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增强政治认同，坚定中国特色社会主义道路自信。</w:t>
            </w:r>
          </w:p>
        </w:tc>
        <w:tc>
          <w:tcPr>
            <w:tcW w:w="1662" w:type="dxa"/>
            <w:vAlign w:val="center"/>
          </w:tcPr>
          <w:p w14:paraId="4B23442C">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理论体系、发展成就、核心价值观。</w:t>
            </w:r>
          </w:p>
        </w:tc>
        <w:tc>
          <w:tcPr>
            <w:tcW w:w="2718" w:type="dxa"/>
            <w:vAlign w:val="center"/>
          </w:tcPr>
          <w:p w14:paraId="2688592A">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结合案例教学，强化实践感悟。</w:t>
            </w:r>
          </w:p>
        </w:tc>
        <w:tc>
          <w:tcPr>
            <w:tcW w:w="748" w:type="dxa"/>
            <w:vAlign w:val="center"/>
          </w:tcPr>
          <w:p w14:paraId="300760E1">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731" w:type="dxa"/>
            <w:vAlign w:val="center"/>
          </w:tcPr>
          <w:p w14:paraId="54343978">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43AC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61DC89A6">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1045" w:type="dxa"/>
            <w:vAlign w:val="center"/>
          </w:tcPr>
          <w:p w14:paraId="28634CED">
            <w:pPr>
              <w:keepNext w:val="0"/>
              <w:keepLines w:val="0"/>
              <w:pageBreakBefore w:val="0"/>
              <w:widowControl/>
              <w:suppressLineNumbers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i w:val="0"/>
                <w:iCs w:val="0"/>
                <w:snapToGrid w:val="0"/>
                <w:color w:val="000000"/>
                <w:kern w:val="0"/>
                <w:sz w:val="18"/>
                <w:szCs w:val="18"/>
                <w:u w:val="none"/>
                <w:lang w:val="en-US" w:eastAsia="zh-CN" w:bidi="ar"/>
              </w:rPr>
              <w:t>心理健康与职业生涯</w:t>
            </w:r>
          </w:p>
        </w:tc>
        <w:tc>
          <w:tcPr>
            <w:tcW w:w="1715" w:type="dxa"/>
            <w:vAlign w:val="center"/>
          </w:tcPr>
          <w:p w14:paraId="23F3B1A1">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促进心理调适能力，规划职业发展。</w:t>
            </w:r>
          </w:p>
        </w:tc>
        <w:tc>
          <w:tcPr>
            <w:tcW w:w="1662" w:type="dxa"/>
            <w:vAlign w:val="center"/>
          </w:tcPr>
          <w:p w14:paraId="45B482BE">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心理健康知识、情绪管理、人际交往及职业生涯规划方法。</w:t>
            </w:r>
          </w:p>
        </w:tc>
        <w:tc>
          <w:tcPr>
            <w:tcW w:w="2718" w:type="dxa"/>
            <w:vAlign w:val="center"/>
          </w:tcPr>
          <w:p w14:paraId="052CE199">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互动体验，个性化辅导。</w:t>
            </w:r>
          </w:p>
        </w:tc>
        <w:tc>
          <w:tcPr>
            <w:tcW w:w="748" w:type="dxa"/>
            <w:vAlign w:val="center"/>
          </w:tcPr>
          <w:p w14:paraId="65322E89">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731" w:type="dxa"/>
            <w:vAlign w:val="center"/>
          </w:tcPr>
          <w:p w14:paraId="6011F4DC">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4FA6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8" w:hRule="atLeast"/>
        </w:trPr>
        <w:tc>
          <w:tcPr>
            <w:tcW w:w="449" w:type="dxa"/>
            <w:vAlign w:val="center"/>
          </w:tcPr>
          <w:p w14:paraId="603683F7">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1045" w:type="dxa"/>
            <w:vAlign w:val="center"/>
          </w:tcPr>
          <w:p w14:paraId="7046C839">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哲学与人生</w:t>
            </w:r>
          </w:p>
        </w:tc>
        <w:tc>
          <w:tcPr>
            <w:tcW w:w="1715" w:type="dxa"/>
            <w:vAlign w:val="center"/>
          </w:tcPr>
          <w:p w14:paraId="47EA8311">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培养辩证思维，树立正确人生观。</w:t>
            </w:r>
          </w:p>
        </w:tc>
        <w:tc>
          <w:tcPr>
            <w:tcW w:w="1662" w:type="dxa"/>
            <w:vAlign w:val="center"/>
          </w:tcPr>
          <w:p w14:paraId="17B674F5">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哲学基础、人生价值、现实问题分析。</w:t>
            </w:r>
          </w:p>
        </w:tc>
        <w:tc>
          <w:tcPr>
            <w:tcW w:w="2718" w:type="dxa"/>
            <w:vAlign w:val="center"/>
          </w:tcPr>
          <w:p w14:paraId="012E6194">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启发讨论，联系生活实际。</w:t>
            </w:r>
          </w:p>
        </w:tc>
        <w:tc>
          <w:tcPr>
            <w:tcW w:w="748" w:type="dxa"/>
            <w:vAlign w:val="center"/>
          </w:tcPr>
          <w:p w14:paraId="6967061D">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731" w:type="dxa"/>
            <w:vAlign w:val="center"/>
          </w:tcPr>
          <w:p w14:paraId="5B4B8BFC">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0E07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731B821D">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1045" w:type="dxa"/>
            <w:vAlign w:val="center"/>
          </w:tcPr>
          <w:p w14:paraId="119775BC">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bookmarkStart w:id="6" w:name="OLE_LINK5"/>
            <w:r>
              <w:rPr>
                <w:rFonts w:hint="eastAsia" w:ascii="宋体" w:hAnsi="宋体" w:eastAsia="宋体" w:cs="宋体"/>
                <w:b w:val="0"/>
                <w:bCs w:val="0"/>
                <w:spacing w:val="-8"/>
                <w:sz w:val="18"/>
                <w:szCs w:val="18"/>
                <w:vertAlign w:val="baseline"/>
                <w:lang w:val="en-US" w:eastAsia="zh-CN"/>
              </w:rPr>
              <w:t>职业道德与法律</w:t>
            </w:r>
            <w:bookmarkEnd w:id="6"/>
          </w:p>
        </w:tc>
        <w:tc>
          <w:tcPr>
            <w:tcW w:w="1715" w:type="dxa"/>
            <w:vAlign w:val="center"/>
          </w:tcPr>
          <w:p w14:paraId="7104988E">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b w:val="0"/>
                <w:bCs w:val="0"/>
                <w:spacing w:val="-8"/>
                <w:sz w:val="18"/>
                <w:szCs w:val="18"/>
                <w:vertAlign w:val="baseline"/>
                <w:lang w:val="en-US" w:eastAsia="zh-CN"/>
              </w:rPr>
              <w:t>提升职业素养，强化法治观念。</w:t>
            </w:r>
          </w:p>
        </w:tc>
        <w:tc>
          <w:tcPr>
            <w:tcW w:w="1662" w:type="dxa"/>
            <w:vAlign w:val="center"/>
          </w:tcPr>
          <w:p w14:paraId="13DCAB4E">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b w:val="0"/>
                <w:bCs w:val="0"/>
                <w:spacing w:val="-8"/>
                <w:sz w:val="18"/>
                <w:szCs w:val="18"/>
                <w:vertAlign w:val="baseline"/>
                <w:lang w:val="en-US" w:eastAsia="zh-CN"/>
              </w:rPr>
              <w:t>职业道德规范、劳动法规、案例分析。</w:t>
            </w:r>
          </w:p>
        </w:tc>
        <w:tc>
          <w:tcPr>
            <w:tcW w:w="2718" w:type="dxa"/>
            <w:vAlign w:val="center"/>
          </w:tcPr>
          <w:p w14:paraId="4045CB7E">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模拟情境，注重行为指导。</w:t>
            </w:r>
          </w:p>
        </w:tc>
        <w:tc>
          <w:tcPr>
            <w:tcW w:w="748" w:type="dxa"/>
            <w:vAlign w:val="center"/>
          </w:tcPr>
          <w:p w14:paraId="3DD9F839">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731" w:type="dxa"/>
            <w:vAlign w:val="center"/>
          </w:tcPr>
          <w:p w14:paraId="109F8180">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7F88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1E5C68C9">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w:t>
            </w:r>
          </w:p>
        </w:tc>
        <w:tc>
          <w:tcPr>
            <w:tcW w:w="1045" w:type="dxa"/>
            <w:vAlign w:val="center"/>
          </w:tcPr>
          <w:p w14:paraId="7F233532">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语文</w:t>
            </w:r>
          </w:p>
        </w:tc>
        <w:tc>
          <w:tcPr>
            <w:tcW w:w="1715" w:type="dxa"/>
            <w:vAlign w:val="center"/>
          </w:tcPr>
          <w:p w14:paraId="69C2F69B">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提升语言文字运用能力，培养人文素养和审美情趣，服务专业学习与终身发展</w:t>
            </w:r>
          </w:p>
        </w:tc>
        <w:tc>
          <w:tcPr>
            <w:tcW w:w="1662" w:type="dxa"/>
            <w:vAlign w:val="center"/>
          </w:tcPr>
          <w:p w14:paraId="267B8996">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现代文阅读、古代诗文欣赏、口语交际、应用文写作及语文综合实践</w:t>
            </w:r>
          </w:p>
        </w:tc>
        <w:tc>
          <w:tcPr>
            <w:tcW w:w="2718" w:type="dxa"/>
            <w:vAlign w:val="center"/>
          </w:tcPr>
          <w:p w14:paraId="6584A1E6">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强化阅读与表达训练，结合专业需求开展实践活动，注重文化传承与思维培养</w:t>
            </w:r>
          </w:p>
        </w:tc>
        <w:tc>
          <w:tcPr>
            <w:tcW w:w="748" w:type="dxa"/>
            <w:vAlign w:val="center"/>
          </w:tcPr>
          <w:p w14:paraId="5466B207">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731" w:type="dxa"/>
            <w:vAlign w:val="center"/>
          </w:tcPr>
          <w:p w14:paraId="6D8A2346">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288</w:t>
            </w:r>
          </w:p>
        </w:tc>
      </w:tr>
      <w:tr w14:paraId="5163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2CCACCDC">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6</w:t>
            </w:r>
          </w:p>
        </w:tc>
        <w:tc>
          <w:tcPr>
            <w:tcW w:w="1045" w:type="dxa"/>
            <w:vAlign w:val="center"/>
          </w:tcPr>
          <w:p w14:paraId="44C301A2">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数学</w:t>
            </w:r>
          </w:p>
        </w:tc>
        <w:tc>
          <w:tcPr>
            <w:tcW w:w="1715" w:type="dxa"/>
            <w:vAlign w:val="center"/>
          </w:tcPr>
          <w:p w14:paraId="28BA9E10">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掌握职业与生活必需的数学知识，培养逻辑思维、数据处理及问题解决能力</w:t>
            </w:r>
          </w:p>
        </w:tc>
        <w:tc>
          <w:tcPr>
            <w:tcW w:w="1662" w:type="dxa"/>
            <w:vAlign w:val="center"/>
          </w:tcPr>
          <w:p w14:paraId="488FBDA8">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集合、函数、几何、概率统计等基础模块，职业模块（如三角计算、数据表格处理）</w:t>
            </w:r>
          </w:p>
        </w:tc>
        <w:tc>
          <w:tcPr>
            <w:tcW w:w="2718" w:type="dxa"/>
            <w:vAlign w:val="center"/>
          </w:tcPr>
          <w:p w14:paraId="2D3FC3B5">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注重计算工具使用，结合专业案例教学，强化应用能力与创新意识</w:t>
            </w:r>
          </w:p>
        </w:tc>
        <w:tc>
          <w:tcPr>
            <w:tcW w:w="748" w:type="dxa"/>
            <w:vAlign w:val="center"/>
          </w:tcPr>
          <w:p w14:paraId="668B4A9E">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731" w:type="dxa"/>
            <w:vAlign w:val="center"/>
          </w:tcPr>
          <w:p w14:paraId="4AA41851">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288</w:t>
            </w:r>
          </w:p>
        </w:tc>
      </w:tr>
      <w:tr w14:paraId="214E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3B470D84">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w:t>
            </w:r>
          </w:p>
        </w:tc>
        <w:tc>
          <w:tcPr>
            <w:tcW w:w="1045" w:type="dxa"/>
            <w:vAlign w:val="center"/>
          </w:tcPr>
          <w:p w14:paraId="7BF34A3D">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英语</w:t>
            </w:r>
          </w:p>
        </w:tc>
        <w:tc>
          <w:tcPr>
            <w:tcW w:w="1715" w:type="dxa"/>
            <w:vAlign w:val="center"/>
          </w:tcPr>
          <w:p w14:paraId="338C4B08">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培养基础英语交际能力，适应职业场景需求，提升跨文化理解</w:t>
            </w:r>
          </w:p>
        </w:tc>
        <w:tc>
          <w:tcPr>
            <w:tcW w:w="1662" w:type="dxa"/>
            <w:vAlign w:val="center"/>
          </w:tcPr>
          <w:p w14:paraId="33D898D3">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听说读写训练、职场英语（如商务沟通、专业术语）、文化差异认知</w:t>
            </w:r>
          </w:p>
        </w:tc>
        <w:tc>
          <w:tcPr>
            <w:tcW w:w="2718" w:type="dxa"/>
            <w:vAlign w:val="center"/>
          </w:tcPr>
          <w:p w14:paraId="25970FCD">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采用情景模拟、多媒体教学，强调实用性与自主学习</w:t>
            </w:r>
          </w:p>
        </w:tc>
        <w:tc>
          <w:tcPr>
            <w:tcW w:w="748" w:type="dxa"/>
            <w:vAlign w:val="center"/>
          </w:tcPr>
          <w:p w14:paraId="780496C4">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731" w:type="dxa"/>
            <w:vAlign w:val="center"/>
          </w:tcPr>
          <w:p w14:paraId="2E438B4D">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144</w:t>
            </w:r>
          </w:p>
        </w:tc>
      </w:tr>
      <w:tr w14:paraId="0358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0912C7BC">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8</w:t>
            </w:r>
          </w:p>
        </w:tc>
        <w:tc>
          <w:tcPr>
            <w:tcW w:w="1045" w:type="dxa"/>
            <w:vAlign w:val="center"/>
          </w:tcPr>
          <w:p w14:paraId="309B308E">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高考语文</w:t>
            </w:r>
          </w:p>
        </w:tc>
        <w:tc>
          <w:tcPr>
            <w:tcW w:w="1715" w:type="dxa"/>
            <w:vAlign w:val="center"/>
          </w:tcPr>
          <w:p w14:paraId="4E461ECF">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提升语言文字运用能力，培养文学鉴赏与表达能力，适应技能高考要求。</w:t>
            </w:r>
          </w:p>
        </w:tc>
        <w:tc>
          <w:tcPr>
            <w:tcW w:w="1662" w:type="dxa"/>
            <w:vAlign w:val="center"/>
          </w:tcPr>
          <w:p w14:paraId="27D024D4">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语言知识、现代文阅读、文言文阅读、写作（记叙文、说明文、应用文）。</w:t>
            </w:r>
          </w:p>
        </w:tc>
        <w:tc>
          <w:tcPr>
            <w:tcW w:w="2718" w:type="dxa"/>
            <w:vAlign w:val="center"/>
          </w:tcPr>
          <w:p w14:paraId="00282C35">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强化基础训练，结合考纲重点突破阅读与写作，注重实战模拟</w:t>
            </w:r>
          </w:p>
        </w:tc>
        <w:tc>
          <w:tcPr>
            <w:tcW w:w="748" w:type="dxa"/>
            <w:vAlign w:val="center"/>
          </w:tcPr>
          <w:p w14:paraId="098C9F0E">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731" w:type="dxa"/>
            <w:vAlign w:val="center"/>
          </w:tcPr>
          <w:p w14:paraId="26C56B2D">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212</w:t>
            </w:r>
          </w:p>
        </w:tc>
      </w:tr>
      <w:tr w14:paraId="38FF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104A31F4">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9</w:t>
            </w:r>
          </w:p>
        </w:tc>
        <w:tc>
          <w:tcPr>
            <w:tcW w:w="1045" w:type="dxa"/>
            <w:vAlign w:val="center"/>
          </w:tcPr>
          <w:p w14:paraId="755FFE2E">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高考数学</w:t>
            </w:r>
          </w:p>
        </w:tc>
        <w:tc>
          <w:tcPr>
            <w:tcW w:w="1715" w:type="dxa"/>
            <w:vAlign w:val="center"/>
          </w:tcPr>
          <w:p w14:paraId="5D5D5DD3">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掌握数学基础知识，培养逻辑思维与运算能力，服务专业技能需求。</w:t>
            </w:r>
          </w:p>
        </w:tc>
        <w:tc>
          <w:tcPr>
            <w:tcW w:w="1662" w:type="dxa"/>
            <w:vAlign w:val="center"/>
          </w:tcPr>
          <w:p w14:paraId="470F3D00">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集合、函数、几何、概率统计等基础模块，职业应用题型。</w:t>
            </w:r>
          </w:p>
        </w:tc>
        <w:tc>
          <w:tcPr>
            <w:tcW w:w="2718" w:type="dxa"/>
            <w:vAlign w:val="center"/>
          </w:tcPr>
          <w:p w14:paraId="53C6FC1D">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注重计算工具使用，强化解题技巧，结合考纲进行针对性训练</w:t>
            </w:r>
          </w:p>
        </w:tc>
        <w:tc>
          <w:tcPr>
            <w:tcW w:w="748" w:type="dxa"/>
            <w:vAlign w:val="center"/>
          </w:tcPr>
          <w:p w14:paraId="6B102C8C">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731" w:type="dxa"/>
            <w:vAlign w:val="center"/>
          </w:tcPr>
          <w:p w14:paraId="7A3DBC2D">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212</w:t>
            </w:r>
          </w:p>
        </w:tc>
      </w:tr>
      <w:tr w14:paraId="79BB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7FA026F7">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10</w:t>
            </w:r>
          </w:p>
        </w:tc>
        <w:tc>
          <w:tcPr>
            <w:tcW w:w="1045" w:type="dxa"/>
            <w:vAlign w:val="center"/>
          </w:tcPr>
          <w:p w14:paraId="4BE3E983">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高考英语</w:t>
            </w:r>
          </w:p>
        </w:tc>
        <w:tc>
          <w:tcPr>
            <w:tcW w:w="1715" w:type="dxa"/>
            <w:vAlign w:val="center"/>
          </w:tcPr>
          <w:p w14:paraId="0A0522FE">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培养基础英语交际能力，适应职业场景需求，提升阅读理解水平。</w:t>
            </w:r>
          </w:p>
        </w:tc>
        <w:tc>
          <w:tcPr>
            <w:tcW w:w="1662" w:type="dxa"/>
            <w:vAlign w:val="center"/>
          </w:tcPr>
          <w:p w14:paraId="05B6DF59">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词汇语法、阅读理解、完形填空、基础写作。</w:t>
            </w:r>
          </w:p>
        </w:tc>
        <w:tc>
          <w:tcPr>
            <w:tcW w:w="2718" w:type="dxa"/>
            <w:vAlign w:val="center"/>
          </w:tcPr>
          <w:p w14:paraId="7E3AE69C">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加强词汇记忆，训练阅读策略，模拟高考题型进行实战演练</w:t>
            </w:r>
          </w:p>
        </w:tc>
        <w:tc>
          <w:tcPr>
            <w:tcW w:w="748" w:type="dxa"/>
            <w:vAlign w:val="center"/>
          </w:tcPr>
          <w:p w14:paraId="1695D06A">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731" w:type="dxa"/>
            <w:vAlign w:val="center"/>
          </w:tcPr>
          <w:p w14:paraId="0B4E1A66">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112</w:t>
            </w:r>
          </w:p>
        </w:tc>
      </w:tr>
      <w:tr w14:paraId="799A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4C2F25E4">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11</w:t>
            </w:r>
          </w:p>
        </w:tc>
        <w:tc>
          <w:tcPr>
            <w:tcW w:w="1045" w:type="dxa"/>
            <w:vAlign w:val="center"/>
          </w:tcPr>
          <w:p w14:paraId="61D6BE19">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历史（含中国史、世界史）</w:t>
            </w:r>
          </w:p>
        </w:tc>
        <w:tc>
          <w:tcPr>
            <w:tcW w:w="1715" w:type="dxa"/>
            <w:vAlign w:val="center"/>
          </w:tcPr>
          <w:p w14:paraId="136F5436">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培养学生掌握中外历史基本脉络，树立唯物史观，增强家国情怀，提升历史学科核心素养（唯物史观、时空观念、史料实证、历史解释、家国情怀）</w:t>
            </w:r>
          </w:p>
        </w:tc>
        <w:tc>
          <w:tcPr>
            <w:tcW w:w="1662" w:type="dxa"/>
            <w:vAlign w:val="center"/>
          </w:tcPr>
          <w:p w14:paraId="669737CE">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中国史：从中华文明起源到近现代民族救亡，涵盖政治、经济、文化发展。</w:t>
            </w:r>
          </w:p>
          <w:p w14:paraId="5686882C">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世界史：主要文明发展、重大历史事件及全球互动影响（需结合教材拓展模块）</w:t>
            </w:r>
          </w:p>
        </w:tc>
        <w:tc>
          <w:tcPr>
            <w:tcW w:w="2718" w:type="dxa"/>
            <w:vAlign w:val="center"/>
          </w:tcPr>
          <w:p w14:paraId="13DFC7BD">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采用基础模块（必修）与拓展模块（选修）结合，注重案例教学与史料分析。</w:t>
            </w:r>
          </w:p>
          <w:p w14:paraId="7599200E">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强化历史思维训练，结合职业特色（如工匠精神、科技发展史）</w:t>
            </w:r>
          </w:p>
        </w:tc>
        <w:tc>
          <w:tcPr>
            <w:tcW w:w="748" w:type="dxa"/>
            <w:vAlign w:val="center"/>
          </w:tcPr>
          <w:p w14:paraId="3C5DFCFF">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w:t>
            </w:r>
          </w:p>
        </w:tc>
        <w:tc>
          <w:tcPr>
            <w:tcW w:w="731" w:type="dxa"/>
            <w:vAlign w:val="center"/>
          </w:tcPr>
          <w:p w14:paraId="2883D946">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72</w:t>
            </w:r>
          </w:p>
        </w:tc>
      </w:tr>
      <w:tr w14:paraId="028F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67C46179">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w:t>
            </w:r>
          </w:p>
        </w:tc>
        <w:tc>
          <w:tcPr>
            <w:tcW w:w="1045" w:type="dxa"/>
            <w:vAlign w:val="center"/>
          </w:tcPr>
          <w:p w14:paraId="30724337">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信息技术</w:t>
            </w:r>
          </w:p>
        </w:tc>
        <w:tc>
          <w:tcPr>
            <w:tcW w:w="1715" w:type="dxa"/>
            <w:vAlign w:val="center"/>
          </w:tcPr>
          <w:p w14:paraId="01757B77">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掌握计算机基础操作与常用软件应用，培养信息素养与数字化办公能力。</w:t>
            </w:r>
          </w:p>
        </w:tc>
        <w:tc>
          <w:tcPr>
            <w:tcW w:w="1662" w:type="dxa"/>
            <w:vAlign w:val="center"/>
          </w:tcPr>
          <w:p w14:paraId="1F332289">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计算机基础、办公软件（Word/Excel/PPT）、网络应用、信息安全基础。</w:t>
            </w:r>
          </w:p>
        </w:tc>
        <w:tc>
          <w:tcPr>
            <w:tcW w:w="2718" w:type="dxa"/>
            <w:vAlign w:val="center"/>
          </w:tcPr>
          <w:p w14:paraId="31495450">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注重实操训练，结合案例教学，强化应用能力与信息伦理意识。</w:t>
            </w:r>
          </w:p>
        </w:tc>
        <w:tc>
          <w:tcPr>
            <w:tcW w:w="748" w:type="dxa"/>
            <w:vAlign w:val="center"/>
          </w:tcPr>
          <w:p w14:paraId="2A2EFFD2">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731" w:type="dxa"/>
            <w:vAlign w:val="center"/>
          </w:tcPr>
          <w:p w14:paraId="7C6ABEAD">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46E2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2E5F1047">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13</w:t>
            </w:r>
          </w:p>
        </w:tc>
        <w:tc>
          <w:tcPr>
            <w:tcW w:w="1045" w:type="dxa"/>
            <w:vAlign w:val="center"/>
          </w:tcPr>
          <w:p w14:paraId="5E79D153">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劳动技能</w:t>
            </w:r>
          </w:p>
        </w:tc>
        <w:tc>
          <w:tcPr>
            <w:tcW w:w="1715" w:type="dxa"/>
            <w:vAlign w:val="center"/>
          </w:tcPr>
          <w:p w14:paraId="5AB244F4">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培养职业劳动技能，增强实践动手能力与团队协作意识。</w:t>
            </w:r>
          </w:p>
        </w:tc>
        <w:tc>
          <w:tcPr>
            <w:tcW w:w="1662" w:type="dxa"/>
            <w:vAlign w:val="center"/>
          </w:tcPr>
          <w:p w14:paraId="40828295">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工具使用、手工制作、基础维修、职业岗位模拟实训。</w:t>
            </w:r>
          </w:p>
        </w:tc>
        <w:tc>
          <w:tcPr>
            <w:tcW w:w="2718" w:type="dxa"/>
            <w:vAlign w:val="center"/>
          </w:tcPr>
          <w:p w14:paraId="7A3B357D">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以项目任务驱动教学，强调安全规范，结合行业需求开展实践。</w:t>
            </w:r>
          </w:p>
        </w:tc>
        <w:tc>
          <w:tcPr>
            <w:tcW w:w="748" w:type="dxa"/>
            <w:vAlign w:val="center"/>
          </w:tcPr>
          <w:p w14:paraId="72224BD4">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123456</w:t>
            </w:r>
          </w:p>
        </w:tc>
        <w:tc>
          <w:tcPr>
            <w:tcW w:w="731" w:type="dxa"/>
            <w:vAlign w:val="center"/>
          </w:tcPr>
          <w:p w14:paraId="6FD730EB">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108</w:t>
            </w:r>
          </w:p>
        </w:tc>
      </w:tr>
      <w:tr w14:paraId="51E6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02A04A81">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14</w:t>
            </w:r>
          </w:p>
        </w:tc>
        <w:tc>
          <w:tcPr>
            <w:tcW w:w="1045" w:type="dxa"/>
            <w:vAlign w:val="center"/>
          </w:tcPr>
          <w:p w14:paraId="134D7F5C">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体育与健康</w:t>
            </w:r>
          </w:p>
        </w:tc>
        <w:tc>
          <w:tcPr>
            <w:tcW w:w="1715" w:type="dxa"/>
            <w:vAlign w:val="center"/>
          </w:tcPr>
          <w:p w14:paraId="5D099599">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b w:val="0"/>
                <w:bCs w:val="0"/>
                <w:spacing w:val="-8"/>
                <w:sz w:val="18"/>
                <w:szCs w:val="18"/>
                <w:vertAlign w:val="baseline"/>
                <w:lang w:val="en-US" w:eastAsia="zh-CN"/>
              </w:rPr>
              <w:t>增强体质健康水平，培养运动习惯与团队精神，促进身心协调发展。</w:t>
            </w:r>
          </w:p>
        </w:tc>
        <w:tc>
          <w:tcPr>
            <w:tcW w:w="1662" w:type="dxa"/>
            <w:vAlign w:val="center"/>
          </w:tcPr>
          <w:p w14:paraId="0D08E019">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b w:val="0"/>
                <w:bCs w:val="0"/>
                <w:spacing w:val="-8"/>
                <w:sz w:val="18"/>
                <w:szCs w:val="18"/>
                <w:vertAlign w:val="baseline"/>
                <w:lang w:val="en-US" w:eastAsia="zh-CN"/>
              </w:rPr>
              <w:t>田径、球类、体操等运动技能，健康知识（营养、心理、疾病预防）。</w:t>
            </w:r>
          </w:p>
        </w:tc>
        <w:tc>
          <w:tcPr>
            <w:tcW w:w="2718" w:type="dxa"/>
            <w:vAlign w:val="center"/>
          </w:tcPr>
          <w:p w14:paraId="5915888E">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注重技能训练与健康教育结合，开展多样化活动，强化终身体育意识。</w:t>
            </w:r>
          </w:p>
        </w:tc>
        <w:tc>
          <w:tcPr>
            <w:tcW w:w="748" w:type="dxa"/>
            <w:vAlign w:val="center"/>
          </w:tcPr>
          <w:p w14:paraId="3FD395D5">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731" w:type="dxa"/>
            <w:vAlign w:val="center"/>
          </w:tcPr>
          <w:p w14:paraId="575FA832">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144</w:t>
            </w:r>
          </w:p>
        </w:tc>
      </w:tr>
      <w:tr w14:paraId="3881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5B588E6D">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15</w:t>
            </w:r>
          </w:p>
        </w:tc>
        <w:tc>
          <w:tcPr>
            <w:tcW w:w="1045" w:type="dxa"/>
            <w:vAlign w:val="center"/>
          </w:tcPr>
          <w:p w14:paraId="3DDD0B43">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普通话</w:t>
            </w:r>
          </w:p>
        </w:tc>
        <w:tc>
          <w:tcPr>
            <w:tcW w:w="1715" w:type="dxa"/>
            <w:vAlign w:val="center"/>
          </w:tcPr>
          <w:p w14:paraId="5B38F010">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b w:val="0"/>
                <w:bCs w:val="0"/>
                <w:spacing w:val="-8"/>
                <w:sz w:val="18"/>
                <w:szCs w:val="18"/>
                <w:vertAlign w:val="baseline"/>
                <w:lang w:val="en-US" w:eastAsia="zh-CN"/>
              </w:rPr>
              <w:t>掌握普通话标准发音，提高口语表达能力，达到二级乙等及以上水平</w:t>
            </w:r>
          </w:p>
        </w:tc>
        <w:tc>
          <w:tcPr>
            <w:tcW w:w="1662" w:type="dxa"/>
            <w:vAlign w:val="center"/>
          </w:tcPr>
          <w:p w14:paraId="3F5ED1DC">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声母、韵母、声调、音变训练，短文朗读、命题说话技巧</w:t>
            </w:r>
          </w:p>
        </w:tc>
        <w:tc>
          <w:tcPr>
            <w:tcW w:w="2718" w:type="dxa"/>
            <w:vAlign w:val="center"/>
          </w:tcPr>
          <w:p w14:paraId="72CDAFB7">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精讲多练，强化发音矫正，结合模拟测试提升应试能力</w:t>
            </w:r>
          </w:p>
        </w:tc>
        <w:tc>
          <w:tcPr>
            <w:tcW w:w="748" w:type="dxa"/>
            <w:vAlign w:val="center"/>
          </w:tcPr>
          <w:p w14:paraId="12236B11">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731" w:type="dxa"/>
            <w:vAlign w:val="center"/>
          </w:tcPr>
          <w:p w14:paraId="30E079E7">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18</w:t>
            </w:r>
          </w:p>
        </w:tc>
      </w:tr>
      <w:tr w14:paraId="5D4E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701C7A53">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16</w:t>
            </w:r>
          </w:p>
        </w:tc>
        <w:tc>
          <w:tcPr>
            <w:tcW w:w="1045" w:type="dxa"/>
            <w:vAlign w:val="center"/>
          </w:tcPr>
          <w:p w14:paraId="394212B4">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书法  基础</w:t>
            </w:r>
          </w:p>
        </w:tc>
        <w:tc>
          <w:tcPr>
            <w:tcW w:w="1715" w:type="dxa"/>
            <w:vAlign w:val="center"/>
          </w:tcPr>
          <w:p w14:paraId="5C9B1207">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掌握硬笔书法基本技法，培养规范书写习惯，提升审美素养</w:t>
            </w:r>
          </w:p>
        </w:tc>
        <w:tc>
          <w:tcPr>
            <w:tcW w:w="1662" w:type="dxa"/>
            <w:vAlign w:val="center"/>
          </w:tcPr>
          <w:p w14:paraId="34C97929">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sz w:val="18"/>
                <w:szCs w:val="18"/>
                <w:lang w:val="en-US" w:eastAsia="zh-CN"/>
              </w:rPr>
            </w:pPr>
            <w:r>
              <w:rPr>
                <w:rFonts w:hint="eastAsia" w:ascii="宋体" w:hAnsi="宋体" w:eastAsia="宋体" w:cs="宋体"/>
                <w:b w:val="0"/>
                <w:bCs w:val="0"/>
                <w:spacing w:val="-8"/>
                <w:sz w:val="18"/>
                <w:szCs w:val="18"/>
                <w:vertAlign w:val="baseline"/>
                <w:lang w:val="en-US" w:eastAsia="zh-CN"/>
              </w:rPr>
              <w:t>楷书基本笔画、结构训练，临摹与创作，书法文化认知</w:t>
            </w:r>
          </w:p>
        </w:tc>
        <w:tc>
          <w:tcPr>
            <w:tcW w:w="2718" w:type="dxa"/>
            <w:vAlign w:val="center"/>
          </w:tcPr>
          <w:p w14:paraId="2AEA4031">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注重临摹实践，结合静态观读与动态书写训练</w:t>
            </w:r>
          </w:p>
        </w:tc>
        <w:tc>
          <w:tcPr>
            <w:tcW w:w="748" w:type="dxa"/>
            <w:vAlign w:val="center"/>
          </w:tcPr>
          <w:p w14:paraId="18D3DFBF">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731" w:type="dxa"/>
            <w:vAlign w:val="center"/>
          </w:tcPr>
          <w:p w14:paraId="5A0EF635">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641C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9" w:type="dxa"/>
            <w:vAlign w:val="center"/>
          </w:tcPr>
          <w:p w14:paraId="6402FD99">
            <w:pPr>
              <w:keepNext w:val="0"/>
              <w:keepLines w:val="0"/>
              <w:pageBreakBefore w:val="0"/>
              <w:widowControl/>
              <w:suppressLineNumbers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i w:val="0"/>
                <w:iCs w:val="0"/>
                <w:snapToGrid w:val="0"/>
                <w:color w:val="000000"/>
                <w:kern w:val="0"/>
                <w:sz w:val="18"/>
                <w:szCs w:val="18"/>
                <w:u w:val="none"/>
                <w:lang w:val="en-US" w:eastAsia="zh-CN" w:bidi="ar"/>
              </w:rPr>
              <w:t>17</w:t>
            </w:r>
          </w:p>
        </w:tc>
        <w:tc>
          <w:tcPr>
            <w:tcW w:w="1045" w:type="dxa"/>
            <w:vAlign w:val="center"/>
          </w:tcPr>
          <w:p w14:paraId="59D97724">
            <w:pPr>
              <w:keepNext w:val="0"/>
              <w:keepLines w:val="0"/>
              <w:pageBreakBefore w:val="0"/>
              <w:widowControl/>
              <w:suppressLineNumbers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i w:val="0"/>
                <w:iCs w:val="0"/>
                <w:snapToGrid w:val="0"/>
                <w:color w:val="000000"/>
                <w:kern w:val="0"/>
                <w:sz w:val="18"/>
                <w:szCs w:val="18"/>
                <w:u w:val="none"/>
                <w:lang w:val="en-US" w:eastAsia="zh-CN" w:bidi="ar"/>
              </w:rPr>
              <w:t>非遗通识</w:t>
            </w:r>
          </w:p>
        </w:tc>
        <w:tc>
          <w:tcPr>
            <w:tcW w:w="1715" w:type="dxa"/>
            <w:vAlign w:val="center"/>
          </w:tcPr>
          <w:p w14:paraId="70C2262B">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了解本土非遗文化，增强文化认同，培养传承意识</w:t>
            </w:r>
          </w:p>
        </w:tc>
        <w:tc>
          <w:tcPr>
            <w:tcW w:w="1662" w:type="dxa"/>
            <w:vAlign w:val="center"/>
          </w:tcPr>
          <w:p w14:paraId="69AA790D">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非遗项目介绍（如剪纸、漆艺等）、技艺体验、创新应用。</w:t>
            </w:r>
          </w:p>
        </w:tc>
        <w:tc>
          <w:tcPr>
            <w:tcW w:w="2718" w:type="dxa"/>
            <w:vAlign w:val="center"/>
          </w:tcPr>
          <w:p w14:paraId="0A13ABE7">
            <w:pPr>
              <w:pStyle w:val="12"/>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用“非遗+实践”模式，结合校企合作开展项目学习</w:t>
            </w:r>
          </w:p>
        </w:tc>
        <w:tc>
          <w:tcPr>
            <w:tcW w:w="748" w:type="dxa"/>
            <w:vAlign w:val="center"/>
          </w:tcPr>
          <w:p w14:paraId="6F11C55F">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731" w:type="dxa"/>
            <w:vAlign w:val="center"/>
          </w:tcPr>
          <w:p w14:paraId="7C6164E4">
            <w:pPr>
              <w:pStyle w:val="12"/>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18</w:t>
            </w:r>
          </w:p>
        </w:tc>
      </w:tr>
      <w:bookmarkEnd w:id="4"/>
    </w:tbl>
    <w:p w14:paraId="280F91F4">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(二)专业课程</w:t>
      </w:r>
    </w:p>
    <w:p w14:paraId="196F48CF">
      <w:pPr>
        <w:pStyle w:val="12"/>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表3 专业课程介绍</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053"/>
        <w:gridCol w:w="1900"/>
        <w:gridCol w:w="1593"/>
        <w:gridCol w:w="2357"/>
        <w:gridCol w:w="838"/>
        <w:gridCol w:w="972"/>
      </w:tblGrid>
      <w:tr w14:paraId="55F6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5A9E905">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1053" w:type="dxa"/>
            <w:vAlign w:val="center"/>
          </w:tcPr>
          <w:p w14:paraId="3507B65B">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课程名称</w:t>
            </w:r>
          </w:p>
        </w:tc>
        <w:tc>
          <w:tcPr>
            <w:tcW w:w="1900" w:type="dxa"/>
            <w:vAlign w:val="center"/>
          </w:tcPr>
          <w:p w14:paraId="6EE070B3">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课程目标</w:t>
            </w:r>
          </w:p>
        </w:tc>
        <w:tc>
          <w:tcPr>
            <w:tcW w:w="1593" w:type="dxa"/>
            <w:vAlign w:val="center"/>
          </w:tcPr>
          <w:p w14:paraId="702FB7D5">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主要内容</w:t>
            </w:r>
          </w:p>
        </w:tc>
        <w:tc>
          <w:tcPr>
            <w:tcW w:w="2357" w:type="dxa"/>
            <w:vAlign w:val="center"/>
          </w:tcPr>
          <w:p w14:paraId="47144963">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教学要求</w:t>
            </w:r>
          </w:p>
        </w:tc>
        <w:tc>
          <w:tcPr>
            <w:tcW w:w="838" w:type="dxa"/>
            <w:vAlign w:val="center"/>
          </w:tcPr>
          <w:p w14:paraId="75E06EFC">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开课学期</w:t>
            </w:r>
          </w:p>
        </w:tc>
        <w:tc>
          <w:tcPr>
            <w:tcW w:w="972" w:type="dxa"/>
            <w:vAlign w:val="center"/>
          </w:tcPr>
          <w:p w14:paraId="38CE665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课时占比</w:t>
            </w:r>
          </w:p>
        </w:tc>
      </w:tr>
      <w:tr w14:paraId="13ED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61" w:type="dxa"/>
            <w:vAlign w:val="center"/>
          </w:tcPr>
          <w:p w14:paraId="2874CB85">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w:t>
            </w:r>
          </w:p>
        </w:tc>
        <w:tc>
          <w:tcPr>
            <w:tcW w:w="1053" w:type="dxa"/>
            <w:shd w:val="clear" w:color="auto" w:fill="auto"/>
            <w:vAlign w:val="center"/>
          </w:tcPr>
          <w:p w14:paraId="3776066D">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应知</w:t>
            </w:r>
          </w:p>
        </w:tc>
        <w:tc>
          <w:tcPr>
            <w:tcW w:w="1900" w:type="dxa"/>
            <w:vAlign w:val="center"/>
          </w:tcPr>
          <w:p w14:paraId="5ABB4643">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掌握会计专业基础理论知识和实务操作技能    </w:t>
            </w:r>
          </w:p>
          <w:p w14:paraId="0E654DD5">
            <w:pPr>
              <w:widowControl w:val="0"/>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 xml:space="preserve">达到技能高考会计类专业的考核要求  </w:t>
            </w:r>
          </w:p>
        </w:tc>
        <w:tc>
          <w:tcPr>
            <w:tcW w:w="1593" w:type="dxa"/>
            <w:vAlign w:val="center"/>
          </w:tcPr>
          <w:p w14:paraId="753CD38D">
            <w:pPr>
              <w:pStyle w:val="12"/>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基础知识</w:t>
            </w:r>
          </w:p>
          <w:p w14:paraId="5C752ECC">
            <w:pPr>
              <w:pStyle w:val="12"/>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snapToGrid w:val="0"/>
                <w:color w:val="000000"/>
                <w:kern w:val="0"/>
                <w:sz w:val="18"/>
                <w:szCs w:val="18"/>
                <w:lang w:val="en-US" w:eastAsia="zh-CN" w:bidi="ar-SA"/>
              </w:rPr>
              <w:t>财经法规</w:t>
            </w:r>
          </w:p>
        </w:tc>
        <w:tc>
          <w:tcPr>
            <w:tcW w:w="2357" w:type="dxa"/>
            <w:vAlign w:val="center"/>
          </w:tcPr>
          <w:p w14:paraId="05A40BB8">
            <w:pPr>
              <w:widowControl w:val="0"/>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 xml:space="preserve">理解会计要素、会计科目、借贷记账法等基础理论 ：能独立完成凭证填制、账簿登记、报表编制等会计工作  </w:t>
            </w:r>
          </w:p>
        </w:tc>
        <w:tc>
          <w:tcPr>
            <w:tcW w:w="838" w:type="dxa"/>
            <w:vAlign w:val="center"/>
          </w:tcPr>
          <w:p w14:paraId="62B62664">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972" w:type="dxa"/>
            <w:vAlign w:val="center"/>
          </w:tcPr>
          <w:p w14:paraId="67B86A6C">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7.52%</w:t>
            </w:r>
          </w:p>
        </w:tc>
      </w:tr>
      <w:tr w14:paraId="439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32584AF7">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bookmarkStart w:id="7" w:name="OLE_LINK17" w:colFirst="1" w:colLast="1"/>
            <w:bookmarkStart w:id="8" w:name="OLE_LINK21" w:colFirst="1" w:colLast="1"/>
            <w:bookmarkStart w:id="9" w:name="OLE_LINK22" w:colFirst="1" w:colLast="1"/>
            <w:r>
              <w:rPr>
                <w:rFonts w:hint="eastAsia" w:ascii="宋体" w:hAnsi="宋体" w:eastAsia="宋体" w:cs="宋体"/>
                <w:b/>
                <w:bCs/>
                <w:spacing w:val="-8"/>
                <w:sz w:val="18"/>
                <w:szCs w:val="18"/>
                <w:vertAlign w:val="baseline"/>
                <w:lang w:val="en-US" w:eastAsia="zh-CN"/>
              </w:rPr>
              <w:t>2</w:t>
            </w:r>
          </w:p>
        </w:tc>
        <w:tc>
          <w:tcPr>
            <w:tcW w:w="1053" w:type="dxa"/>
            <w:shd w:val="clear" w:color="auto" w:fill="auto"/>
            <w:vAlign w:val="center"/>
          </w:tcPr>
          <w:p w14:paraId="7BF072C4">
            <w:pPr>
              <w:widowControl/>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sz w:val="18"/>
                <w:szCs w:val="18"/>
              </w:rPr>
              <w:t>基础会计</w:t>
            </w:r>
          </w:p>
        </w:tc>
        <w:tc>
          <w:tcPr>
            <w:tcW w:w="1900" w:type="dxa"/>
            <w:vAlign w:val="center"/>
          </w:tcPr>
          <w:p w14:paraId="7C8904B2">
            <w:pPr>
              <w:widowControl/>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掌握会计基本理论知识和企业常见的经济业务处理</w:t>
            </w:r>
          </w:p>
        </w:tc>
        <w:tc>
          <w:tcPr>
            <w:tcW w:w="1593" w:type="dxa"/>
            <w:vAlign w:val="center"/>
          </w:tcPr>
          <w:p w14:paraId="1C1F7690">
            <w:pPr>
              <w:widowControl/>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会计基本理论知识和企业常见的经济业务处理</w:t>
            </w:r>
          </w:p>
        </w:tc>
        <w:tc>
          <w:tcPr>
            <w:tcW w:w="2357" w:type="dxa"/>
            <w:vAlign w:val="center"/>
          </w:tcPr>
          <w:p w14:paraId="152D65EC">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p>
        </w:tc>
        <w:tc>
          <w:tcPr>
            <w:tcW w:w="838" w:type="dxa"/>
            <w:vAlign w:val="center"/>
          </w:tcPr>
          <w:p w14:paraId="0F153F8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972" w:type="dxa"/>
            <w:vAlign w:val="center"/>
          </w:tcPr>
          <w:p w14:paraId="12362E24">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5.21%</w:t>
            </w:r>
          </w:p>
        </w:tc>
      </w:tr>
      <w:tr w14:paraId="77A2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0CC24812">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3</w:t>
            </w:r>
          </w:p>
        </w:tc>
        <w:tc>
          <w:tcPr>
            <w:tcW w:w="1053" w:type="dxa"/>
            <w:shd w:val="clear" w:color="auto" w:fill="auto"/>
            <w:vAlign w:val="center"/>
          </w:tcPr>
          <w:p w14:paraId="79904FCE">
            <w:pPr>
              <w:widowControl/>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sz w:val="18"/>
                <w:szCs w:val="18"/>
              </w:rPr>
              <w:t>财经法规与职业道德</w:t>
            </w:r>
          </w:p>
        </w:tc>
        <w:tc>
          <w:tcPr>
            <w:tcW w:w="1900" w:type="dxa"/>
            <w:vAlign w:val="center"/>
          </w:tcPr>
          <w:p w14:paraId="0FAAC9E6">
            <w:pPr>
              <w:widowControl/>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了解会计工作法律法规、制度与职业道德体系；熟悉会计从业资格对财经法规与职业道德的基本要求</w:t>
            </w:r>
          </w:p>
        </w:tc>
        <w:tc>
          <w:tcPr>
            <w:tcW w:w="1593" w:type="dxa"/>
            <w:vAlign w:val="center"/>
          </w:tcPr>
          <w:p w14:paraId="21EE0C52">
            <w:pPr>
              <w:widowControl/>
              <w:jc w:val="both"/>
              <w:rPr>
                <w:rFonts w:hint="eastAsia" w:ascii="宋体" w:hAnsi="宋体" w:eastAsia="宋体" w:cs="宋体"/>
                <w:sz w:val="18"/>
                <w:szCs w:val="18"/>
              </w:rPr>
            </w:pPr>
            <w:r>
              <w:rPr>
                <w:rFonts w:hint="eastAsia" w:ascii="宋体" w:hAnsi="宋体" w:eastAsia="宋体" w:cs="宋体"/>
                <w:sz w:val="18"/>
                <w:szCs w:val="18"/>
              </w:rPr>
              <w:t>会计工作法律法规、制度与职业道德体系</w:t>
            </w:r>
          </w:p>
          <w:p w14:paraId="63BB679F">
            <w:pPr>
              <w:widowControl/>
              <w:jc w:val="both"/>
              <w:rPr>
                <w:rFonts w:hint="eastAsia" w:ascii="宋体" w:hAnsi="宋体" w:eastAsia="宋体" w:cs="宋体"/>
                <w:sz w:val="18"/>
                <w:szCs w:val="18"/>
              </w:rPr>
            </w:pPr>
            <w:r>
              <w:rPr>
                <w:rFonts w:hint="eastAsia" w:ascii="宋体" w:hAnsi="宋体" w:eastAsia="宋体" w:cs="宋体"/>
                <w:sz w:val="18"/>
                <w:szCs w:val="18"/>
              </w:rPr>
              <w:t>会计法律法规</w:t>
            </w:r>
          </w:p>
          <w:p w14:paraId="6052008A">
            <w:pPr>
              <w:widowControl/>
              <w:jc w:val="both"/>
              <w:rPr>
                <w:rFonts w:hint="eastAsia" w:ascii="宋体" w:hAnsi="宋体" w:eastAsia="宋体" w:cs="宋体"/>
                <w:sz w:val="18"/>
                <w:szCs w:val="18"/>
              </w:rPr>
            </w:pPr>
            <w:r>
              <w:rPr>
                <w:rFonts w:hint="eastAsia" w:ascii="宋体" w:hAnsi="宋体" w:eastAsia="宋体" w:cs="宋体"/>
                <w:sz w:val="18"/>
                <w:szCs w:val="18"/>
              </w:rPr>
              <w:t>支付结算法律制度</w:t>
            </w:r>
          </w:p>
          <w:p w14:paraId="1863E2C4">
            <w:pPr>
              <w:widowControl/>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税收征管法律法规</w:t>
            </w:r>
          </w:p>
        </w:tc>
        <w:tc>
          <w:tcPr>
            <w:tcW w:w="2357" w:type="dxa"/>
            <w:vAlign w:val="center"/>
          </w:tcPr>
          <w:p w14:paraId="64E5D91B">
            <w:pPr>
              <w:widowControl/>
              <w:jc w:val="both"/>
              <w:rPr>
                <w:rFonts w:hint="eastAsia" w:ascii="宋体" w:hAnsi="宋体" w:eastAsia="宋体" w:cs="宋体"/>
                <w:sz w:val="18"/>
                <w:szCs w:val="18"/>
              </w:rPr>
            </w:pPr>
            <w:r>
              <w:rPr>
                <w:rFonts w:hint="eastAsia" w:ascii="宋体" w:hAnsi="宋体" w:eastAsia="宋体" w:cs="宋体"/>
                <w:sz w:val="18"/>
                <w:szCs w:val="18"/>
              </w:rPr>
              <w:t>能够识记、理解和辨析会计法律法规、支付结算法律制度、</w:t>
            </w:r>
          </w:p>
          <w:p w14:paraId="5996D192">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税收征管法律法规等主要条款内容</w:t>
            </w:r>
          </w:p>
        </w:tc>
        <w:tc>
          <w:tcPr>
            <w:tcW w:w="838" w:type="dxa"/>
            <w:vAlign w:val="center"/>
          </w:tcPr>
          <w:p w14:paraId="51E3FD72">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972" w:type="dxa"/>
            <w:vAlign w:val="center"/>
          </w:tcPr>
          <w:p w14:paraId="665CEC24">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3.13%</w:t>
            </w:r>
          </w:p>
        </w:tc>
      </w:tr>
      <w:tr w14:paraId="38FB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F51C46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4</w:t>
            </w:r>
          </w:p>
        </w:tc>
        <w:tc>
          <w:tcPr>
            <w:tcW w:w="1053" w:type="dxa"/>
            <w:shd w:val="clear" w:color="auto" w:fill="auto"/>
            <w:vAlign w:val="center"/>
          </w:tcPr>
          <w:p w14:paraId="0D8A3C34">
            <w:pPr>
              <w:widowControl/>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sz w:val="18"/>
                <w:szCs w:val="18"/>
              </w:rPr>
              <w:t>财务会计</w:t>
            </w:r>
          </w:p>
        </w:tc>
        <w:tc>
          <w:tcPr>
            <w:tcW w:w="1900" w:type="dxa"/>
            <w:vAlign w:val="center"/>
          </w:tcPr>
          <w:p w14:paraId="4D143674">
            <w:pPr>
              <w:widowControl/>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掌握财务会计概述、货币资金核算、存货核算、应收账款核算、金融资产核算、固定资产核算、无形资产核算、职工薪酬核算、流动负债核算、非流动负债核算、所有者权益核算、费用收入与利润核算及财务报表编制</w:t>
            </w:r>
          </w:p>
        </w:tc>
        <w:tc>
          <w:tcPr>
            <w:tcW w:w="1593" w:type="dxa"/>
            <w:vAlign w:val="center"/>
          </w:tcPr>
          <w:p w14:paraId="379D1122">
            <w:pPr>
              <w:widowControl/>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货币资金核算、存货核算、应收账款核算、金融资产核算、固定资产核算、无形资产核算、职工薪酬核算、流动负债核算、非流动负债核算、所有者权益核算、费用收入与利润核算及财务报表编制</w:t>
            </w:r>
          </w:p>
        </w:tc>
        <w:tc>
          <w:tcPr>
            <w:tcW w:w="2357" w:type="dxa"/>
            <w:vAlign w:val="center"/>
          </w:tcPr>
          <w:p w14:paraId="5AA8AFF3">
            <w:pPr>
              <w:widowControl w:val="0"/>
              <w:jc w:val="both"/>
              <w:rPr>
                <w:rFonts w:hint="eastAsia" w:ascii="宋体" w:hAnsi="宋体" w:eastAsia="宋体" w:cs="宋体"/>
                <w:sz w:val="18"/>
                <w:szCs w:val="18"/>
              </w:rPr>
            </w:pPr>
            <w:r>
              <w:rPr>
                <w:rFonts w:hint="eastAsia" w:ascii="宋体" w:hAnsi="宋体" w:eastAsia="宋体" w:cs="宋体"/>
                <w:sz w:val="18"/>
                <w:szCs w:val="18"/>
              </w:rPr>
              <w:t>理解会计基本假设、会计原则（如权责发生制、配比原则等）和会计信息质量要求。</w:t>
            </w:r>
          </w:p>
          <w:p w14:paraId="540EC66D">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18"/>
                <w:szCs w:val="18"/>
              </w:rPr>
            </w:pPr>
            <w:r>
              <w:rPr>
                <w:rFonts w:hint="eastAsia" w:ascii="宋体" w:hAnsi="宋体" w:eastAsia="宋体" w:cs="宋体"/>
                <w:sz w:val="18"/>
                <w:szCs w:val="18"/>
              </w:rPr>
              <w:t>熟悉会计要素（资产、负债、所有者权益、收入、费用、利润）的确认与计量。</w:t>
            </w:r>
          </w:p>
          <w:p w14:paraId="0D5E906E">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熟练处理货币资金、应收款项、存货、固定资产、无形资产、负债、所有者权益等业务的核算</w:t>
            </w:r>
          </w:p>
        </w:tc>
        <w:tc>
          <w:tcPr>
            <w:tcW w:w="838" w:type="dxa"/>
            <w:vAlign w:val="center"/>
          </w:tcPr>
          <w:p w14:paraId="134550AF">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23</w:t>
            </w:r>
          </w:p>
        </w:tc>
        <w:tc>
          <w:tcPr>
            <w:tcW w:w="972" w:type="dxa"/>
            <w:vAlign w:val="center"/>
          </w:tcPr>
          <w:p w14:paraId="5E9CB7C4">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9.38%</w:t>
            </w:r>
          </w:p>
        </w:tc>
      </w:tr>
      <w:bookmarkEnd w:id="7"/>
      <w:tr w14:paraId="1BAB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41E24EAB">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bookmarkStart w:id="10" w:name="OLE_LINK18" w:colFirst="1" w:colLast="1"/>
            <w:r>
              <w:rPr>
                <w:rFonts w:hint="eastAsia" w:ascii="宋体" w:hAnsi="宋体" w:eastAsia="宋体" w:cs="宋体"/>
                <w:b/>
                <w:bCs/>
                <w:spacing w:val="-8"/>
                <w:sz w:val="18"/>
                <w:szCs w:val="18"/>
                <w:vertAlign w:val="baseline"/>
                <w:lang w:val="en-US" w:eastAsia="zh-CN"/>
              </w:rPr>
              <w:t>5</w:t>
            </w:r>
          </w:p>
        </w:tc>
        <w:tc>
          <w:tcPr>
            <w:tcW w:w="1053" w:type="dxa"/>
            <w:shd w:val="clear" w:color="auto" w:fill="auto"/>
            <w:vAlign w:val="center"/>
          </w:tcPr>
          <w:p w14:paraId="43728C56">
            <w:pPr>
              <w:widowControl/>
              <w:rPr>
                <w:rFonts w:hint="eastAsia" w:ascii="宋体" w:hAnsi="宋体" w:eastAsia="宋体" w:cs="宋体"/>
                <w:sz w:val="18"/>
                <w:szCs w:val="18"/>
              </w:rPr>
            </w:pPr>
            <w:r>
              <w:rPr>
                <w:rFonts w:hint="eastAsia" w:ascii="宋体" w:hAnsi="宋体" w:eastAsia="宋体" w:cs="宋体"/>
                <w:sz w:val="18"/>
                <w:szCs w:val="18"/>
              </w:rPr>
              <w:t>纳税实务</w:t>
            </w:r>
          </w:p>
        </w:tc>
        <w:tc>
          <w:tcPr>
            <w:tcW w:w="1900" w:type="dxa"/>
            <w:vAlign w:val="center"/>
          </w:tcPr>
          <w:p w14:paraId="40B8ACDE">
            <w:pPr>
              <w:widowControl/>
              <w:jc w:val="both"/>
              <w:rPr>
                <w:rFonts w:hint="eastAsia" w:ascii="宋体" w:hAnsi="宋体" w:eastAsia="宋体" w:cs="宋体"/>
                <w:sz w:val="18"/>
                <w:szCs w:val="18"/>
              </w:rPr>
            </w:pPr>
            <w:r>
              <w:rPr>
                <w:rFonts w:hint="eastAsia" w:ascii="宋体" w:hAnsi="宋体" w:eastAsia="宋体" w:cs="宋体"/>
                <w:sz w:val="18"/>
                <w:szCs w:val="18"/>
              </w:rPr>
              <w:t>了解企业出纳员岗位设置及其工作职责与任务</w:t>
            </w:r>
          </w:p>
        </w:tc>
        <w:tc>
          <w:tcPr>
            <w:tcW w:w="1593" w:type="dxa"/>
            <w:vAlign w:val="center"/>
          </w:tcPr>
          <w:p w14:paraId="6FED804D">
            <w:pPr>
              <w:widowControl/>
              <w:jc w:val="both"/>
              <w:rPr>
                <w:rFonts w:hint="eastAsia" w:ascii="宋体" w:hAnsi="宋体" w:eastAsia="宋体" w:cs="宋体"/>
                <w:sz w:val="18"/>
                <w:szCs w:val="18"/>
              </w:rPr>
            </w:pPr>
            <w:r>
              <w:rPr>
                <w:rFonts w:hint="eastAsia" w:ascii="宋体" w:hAnsi="宋体" w:eastAsia="宋体" w:cs="宋体"/>
                <w:sz w:val="18"/>
                <w:szCs w:val="18"/>
              </w:rPr>
              <w:t>出纳员岗位设置及其工作职责与任务</w:t>
            </w:r>
          </w:p>
          <w:p w14:paraId="2525B5E5">
            <w:pPr>
              <w:widowControl/>
              <w:jc w:val="both"/>
              <w:rPr>
                <w:rFonts w:hint="eastAsia" w:ascii="宋体" w:hAnsi="宋体" w:eastAsia="宋体" w:cs="宋体"/>
                <w:sz w:val="18"/>
                <w:szCs w:val="18"/>
              </w:rPr>
            </w:pPr>
            <w:r>
              <w:rPr>
                <w:rFonts w:hint="eastAsia" w:ascii="宋体" w:hAnsi="宋体" w:eastAsia="宋体" w:cs="宋体"/>
                <w:sz w:val="18"/>
                <w:szCs w:val="18"/>
              </w:rPr>
              <w:t>现金及银行结算制度要求、登记现金日记账和银行存款日记账</w:t>
            </w:r>
          </w:p>
        </w:tc>
        <w:tc>
          <w:tcPr>
            <w:tcW w:w="2357" w:type="dxa"/>
            <w:vAlign w:val="center"/>
          </w:tcPr>
          <w:p w14:paraId="6F1BA52E">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理解现金及银行结算制度要求；会办理库存现金、银行存款收付与盘点业务；会填制常用的现金结算和银行结算单据；会登记现金日记账和银行存款日记账</w:t>
            </w:r>
          </w:p>
        </w:tc>
        <w:tc>
          <w:tcPr>
            <w:tcW w:w="838" w:type="dxa"/>
            <w:vAlign w:val="center"/>
          </w:tcPr>
          <w:p w14:paraId="0B83B97A">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972" w:type="dxa"/>
            <w:vAlign w:val="center"/>
          </w:tcPr>
          <w:p w14:paraId="77333304">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2.08%</w:t>
            </w:r>
          </w:p>
        </w:tc>
      </w:tr>
      <w:bookmarkEnd w:id="8"/>
      <w:tr w14:paraId="43C4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dxa"/>
            <w:vAlign w:val="center"/>
          </w:tcPr>
          <w:p w14:paraId="5A5F2CB1">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6</w:t>
            </w:r>
          </w:p>
        </w:tc>
        <w:tc>
          <w:tcPr>
            <w:tcW w:w="1053" w:type="dxa"/>
            <w:shd w:val="clear" w:color="auto" w:fill="auto"/>
            <w:vAlign w:val="center"/>
          </w:tcPr>
          <w:p w14:paraId="141C7FB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napToGrid w:val="0"/>
                <w:color w:val="000000"/>
                <w:kern w:val="0"/>
                <w:sz w:val="18"/>
                <w:szCs w:val="18"/>
                <w:lang w:val="en-US" w:eastAsia="zh-CN" w:bidi="ar-SA"/>
              </w:rPr>
              <w:t>会计基础</w:t>
            </w:r>
          </w:p>
        </w:tc>
        <w:tc>
          <w:tcPr>
            <w:tcW w:w="1900" w:type="dxa"/>
            <w:vAlign w:val="center"/>
          </w:tcPr>
          <w:p w14:paraId="2FC4686A">
            <w:pPr>
              <w:widowControl/>
              <w:jc w:val="both"/>
              <w:rPr>
                <w:rFonts w:hint="eastAsia" w:ascii="宋体" w:hAnsi="宋体" w:eastAsia="宋体" w:cs="宋体"/>
                <w:sz w:val="18"/>
                <w:szCs w:val="18"/>
              </w:rPr>
            </w:pPr>
            <w:r>
              <w:rPr>
                <w:rFonts w:hint="eastAsia" w:ascii="宋体" w:hAnsi="宋体" w:eastAsia="宋体" w:cs="宋体"/>
                <w:sz w:val="18"/>
                <w:szCs w:val="18"/>
              </w:rPr>
              <w:t>了解会计工作职责与要求，熟悉会计核算工作程序；领会会计核算对象、会计核算方法体系和会计基础工作规范要求</w:t>
            </w:r>
          </w:p>
        </w:tc>
        <w:tc>
          <w:tcPr>
            <w:tcW w:w="1593" w:type="dxa"/>
            <w:vAlign w:val="center"/>
          </w:tcPr>
          <w:p w14:paraId="43B27CCE">
            <w:pPr>
              <w:widowControl/>
              <w:jc w:val="both"/>
              <w:rPr>
                <w:rFonts w:hint="eastAsia" w:ascii="宋体" w:hAnsi="宋体" w:eastAsia="宋体" w:cs="宋体"/>
                <w:sz w:val="18"/>
                <w:szCs w:val="18"/>
              </w:rPr>
            </w:pPr>
            <w:r>
              <w:rPr>
                <w:rFonts w:hint="eastAsia" w:ascii="宋体" w:hAnsi="宋体" w:eastAsia="宋体" w:cs="宋体"/>
                <w:sz w:val="18"/>
                <w:szCs w:val="18"/>
              </w:rPr>
              <w:t>会计核算对象、会计核算方法体系和会计基础工作规范要求</w:t>
            </w:r>
          </w:p>
          <w:p w14:paraId="09E33D6E">
            <w:pPr>
              <w:widowControl/>
              <w:jc w:val="both"/>
              <w:rPr>
                <w:rFonts w:hint="eastAsia" w:ascii="宋体" w:hAnsi="宋体" w:eastAsia="宋体" w:cs="宋体"/>
                <w:sz w:val="18"/>
                <w:szCs w:val="18"/>
              </w:rPr>
            </w:pPr>
            <w:r>
              <w:rPr>
                <w:rFonts w:hint="eastAsia" w:ascii="宋体" w:hAnsi="宋体" w:eastAsia="宋体" w:cs="宋体"/>
                <w:sz w:val="18"/>
                <w:szCs w:val="18"/>
              </w:rPr>
              <w:t>运用借贷记账法填制企业主要经济业务记账凭证，登记主要会计账簿，会编制简单资产负债表和利润表</w:t>
            </w:r>
          </w:p>
        </w:tc>
        <w:tc>
          <w:tcPr>
            <w:tcW w:w="2357" w:type="dxa"/>
            <w:vAlign w:val="center"/>
          </w:tcPr>
          <w:p w14:paraId="7F2226C3">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会填制与审核原始凭证；会运用借贷记账法填制企业主要经济业务记账凭证；会登记主要会计账簿；会编制简单资产负债表和利润表</w:t>
            </w:r>
          </w:p>
        </w:tc>
        <w:tc>
          <w:tcPr>
            <w:tcW w:w="838" w:type="dxa"/>
            <w:vAlign w:val="center"/>
          </w:tcPr>
          <w:p w14:paraId="5F3EA4B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972" w:type="dxa"/>
            <w:vAlign w:val="center"/>
          </w:tcPr>
          <w:p w14:paraId="0C0579E1">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2.08%</w:t>
            </w:r>
          </w:p>
        </w:tc>
      </w:tr>
      <w:bookmarkEnd w:id="9"/>
      <w:bookmarkEnd w:id="10"/>
      <w:tr w14:paraId="0754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15EB593">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7</w:t>
            </w:r>
          </w:p>
        </w:tc>
        <w:tc>
          <w:tcPr>
            <w:tcW w:w="1053" w:type="dxa"/>
            <w:shd w:val="clear" w:color="auto" w:fill="auto"/>
            <w:vAlign w:val="center"/>
          </w:tcPr>
          <w:p w14:paraId="16B2A0ED">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应会</w:t>
            </w:r>
          </w:p>
        </w:tc>
        <w:tc>
          <w:tcPr>
            <w:tcW w:w="1900" w:type="dxa"/>
            <w:vAlign w:val="center"/>
          </w:tcPr>
          <w:p w14:paraId="67A35073">
            <w:pPr>
              <w:widowControl w:val="0"/>
              <w:jc w:val="both"/>
              <w:rPr>
                <w:rFonts w:hint="eastAsia" w:ascii="宋体" w:hAnsi="宋体" w:eastAsia="宋体" w:cs="宋体"/>
                <w:sz w:val="18"/>
                <w:szCs w:val="18"/>
              </w:rPr>
            </w:pPr>
            <w:r>
              <w:rPr>
                <w:rFonts w:hint="eastAsia" w:ascii="宋体" w:hAnsi="宋体" w:eastAsia="宋体" w:cs="宋体"/>
                <w:sz w:val="18"/>
                <w:szCs w:val="18"/>
              </w:rPr>
              <w:t>熟练掌握会计基本技能操作规范</w:t>
            </w:r>
          </w:p>
          <w:p w14:paraId="77F2C41B">
            <w:pPr>
              <w:widowControl w:val="0"/>
              <w:jc w:val="both"/>
              <w:rPr>
                <w:rFonts w:hint="eastAsia" w:ascii="宋体" w:hAnsi="宋体" w:eastAsia="宋体" w:cs="宋体"/>
                <w:sz w:val="18"/>
                <w:szCs w:val="18"/>
              </w:rPr>
            </w:pPr>
            <w:r>
              <w:rPr>
                <w:rFonts w:hint="eastAsia" w:ascii="宋体" w:hAnsi="宋体" w:eastAsia="宋体" w:cs="宋体"/>
                <w:sz w:val="18"/>
                <w:szCs w:val="18"/>
              </w:rPr>
              <w:t>具备独立完成企业日常经济业务账务处理</w:t>
            </w:r>
            <w:r>
              <w:rPr>
                <w:rFonts w:hint="eastAsia" w:ascii="宋体" w:hAnsi="宋体" w:eastAsia="宋体" w:cs="宋体"/>
                <w:sz w:val="18"/>
                <w:szCs w:val="18"/>
                <w:lang w:eastAsia="zh-CN"/>
              </w:rPr>
              <w:t>的能</w:t>
            </w:r>
            <w:r>
              <w:rPr>
                <w:rFonts w:hint="eastAsia" w:ascii="宋体" w:hAnsi="宋体" w:eastAsia="宋体" w:cs="宋体"/>
                <w:sz w:val="18"/>
                <w:szCs w:val="18"/>
              </w:rPr>
              <w:t>力</w:t>
            </w:r>
          </w:p>
          <w:p w14:paraId="0CDED10F">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  达到技能高考会计实务操作考核标准</w:t>
            </w:r>
          </w:p>
          <w:p w14:paraId="4B652121">
            <w:pPr>
              <w:widowControl w:val="0"/>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 xml:space="preserve"> 培养严谨、规范的职业操作习惯</w:t>
            </w:r>
          </w:p>
        </w:tc>
        <w:tc>
          <w:tcPr>
            <w:tcW w:w="1593" w:type="dxa"/>
            <w:vAlign w:val="center"/>
          </w:tcPr>
          <w:p w14:paraId="022EFB6A">
            <w:pPr>
              <w:widowControl w:val="0"/>
              <w:jc w:val="both"/>
              <w:rPr>
                <w:rFonts w:hint="eastAsia" w:ascii="宋体" w:hAnsi="宋体" w:eastAsia="宋体" w:cs="宋体"/>
                <w:sz w:val="18"/>
                <w:szCs w:val="18"/>
              </w:rPr>
            </w:pPr>
            <w:r>
              <w:rPr>
                <w:rFonts w:hint="eastAsia" w:ascii="宋体" w:hAnsi="宋体" w:eastAsia="宋体" w:cs="宋体"/>
                <w:sz w:val="18"/>
                <w:szCs w:val="18"/>
              </w:rPr>
              <w:t>原始凭证处理技能</w:t>
            </w:r>
          </w:p>
          <w:p w14:paraId="6BB3E39D">
            <w:pPr>
              <w:widowControl w:val="0"/>
              <w:jc w:val="both"/>
              <w:rPr>
                <w:rFonts w:hint="eastAsia" w:ascii="宋体" w:hAnsi="宋体" w:eastAsia="宋体" w:cs="宋体"/>
                <w:sz w:val="18"/>
                <w:szCs w:val="18"/>
              </w:rPr>
            </w:pPr>
          </w:p>
          <w:p w14:paraId="662D40E8">
            <w:pPr>
              <w:widowControl w:val="0"/>
              <w:jc w:val="both"/>
              <w:rPr>
                <w:rFonts w:hint="eastAsia" w:ascii="宋体" w:hAnsi="宋体" w:eastAsia="宋体" w:cs="宋体"/>
                <w:sz w:val="18"/>
                <w:szCs w:val="18"/>
              </w:rPr>
            </w:pPr>
            <w:r>
              <w:rPr>
                <w:rFonts w:hint="eastAsia" w:ascii="宋体" w:hAnsi="宋体" w:eastAsia="宋体" w:cs="宋体"/>
                <w:sz w:val="18"/>
                <w:szCs w:val="18"/>
              </w:rPr>
              <w:t>记账凭证编制技能</w:t>
            </w:r>
          </w:p>
          <w:p w14:paraId="056CE976">
            <w:pPr>
              <w:widowControl w:val="0"/>
              <w:jc w:val="both"/>
              <w:rPr>
                <w:rFonts w:hint="eastAsia" w:ascii="宋体" w:hAnsi="宋体" w:eastAsia="宋体" w:cs="宋体"/>
                <w:sz w:val="18"/>
                <w:szCs w:val="18"/>
              </w:rPr>
            </w:pPr>
          </w:p>
          <w:p w14:paraId="6108A61E">
            <w:pPr>
              <w:widowControl w:val="0"/>
              <w:jc w:val="both"/>
              <w:rPr>
                <w:rFonts w:hint="eastAsia" w:ascii="宋体" w:hAnsi="宋体" w:eastAsia="宋体" w:cs="宋体"/>
                <w:sz w:val="18"/>
                <w:szCs w:val="18"/>
              </w:rPr>
            </w:pPr>
            <w:r>
              <w:rPr>
                <w:rFonts w:hint="eastAsia" w:ascii="宋体" w:hAnsi="宋体" w:eastAsia="宋体" w:cs="宋体"/>
                <w:sz w:val="18"/>
                <w:szCs w:val="18"/>
              </w:rPr>
              <w:t>会计账簿登记技能</w:t>
            </w:r>
          </w:p>
          <w:p w14:paraId="1E4506F8">
            <w:pPr>
              <w:widowControl w:val="0"/>
              <w:jc w:val="both"/>
              <w:rPr>
                <w:rFonts w:hint="eastAsia" w:ascii="宋体" w:hAnsi="宋体" w:eastAsia="宋体" w:cs="宋体"/>
                <w:sz w:val="18"/>
                <w:szCs w:val="18"/>
              </w:rPr>
            </w:pPr>
          </w:p>
          <w:p w14:paraId="00036A81">
            <w:pPr>
              <w:widowControl w:val="0"/>
              <w:jc w:val="both"/>
              <w:rPr>
                <w:rFonts w:hint="eastAsia" w:ascii="宋体" w:hAnsi="宋体" w:eastAsia="宋体" w:cs="宋体"/>
                <w:sz w:val="18"/>
                <w:szCs w:val="18"/>
              </w:rPr>
            </w:pPr>
            <w:r>
              <w:rPr>
                <w:rFonts w:hint="eastAsia" w:ascii="宋体" w:hAnsi="宋体" w:eastAsia="宋体" w:cs="宋体"/>
                <w:sz w:val="18"/>
                <w:szCs w:val="18"/>
              </w:rPr>
              <w:t>对账与结账技能</w:t>
            </w:r>
          </w:p>
          <w:p w14:paraId="758A7686">
            <w:pPr>
              <w:widowControl w:val="0"/>
              <w:jc w:val="both"/>
              <w:rPr>
                <w:rFonts w:hint="eastAsia" w:ascii="宋体" w:hAnsi="宋体" w:eastAsia="宋体" w:cs="宋体"/>
                <w:sz w:val="18"/>
                <w:szCs w:val="18"/>
              </w:rPr>
            </w:pPr>
          </w:p>
          <w:p w14:paraId="29F6AAF3">
            <w:pPr>
              <w:widowControl w:val="0"/>
              <w:jc w:val="both"/>
              <w:rPr>
                <w:rFonts w:hint="eastAsia" w:ascii="宋体" w:hAnsi="宋体" w:eastAsia="宋体" w:cs="宋体"/>
                <w:sz w:val="18"/>
                <w:szCs w:val="18"/>
              </w:rPr>
            </w:pPr>
            <w:r>
              <w:rPr>
                <w:rFonts w:hint="eastAsia" w:ascii="宋体" w:hAnsi="宋体" w:eastAsia="宋体" w:cs="宋体"/>
                <w:sz w:val="18"/>
                <w:szCs w:val="18"/>
              </w:rPr>
              <w:t>报表编制技能</w:t>
            </w:r>
          </w:p>
          <w:p w14:paraId="57C3D69D">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p>
        </w:tc>
        <w:tc>
          <w:tcPr>
            <w:tcW w:w="2357" w:type="dxa"/>
            <w:vAlign w:val="center"/>
          </w:tcPr>
          <w:p w14:paraId="17B7049E">
            <w:pPr>
              <w:widowControl w:val="0"/>
              <w:jc w:val="both"/>
              <w:rPr>
                <w:rFonts w:hint="eastAsia" w:ascii="宋体" w:hAnsi="宋体" w:eastAsia="宋体" w:cs="宋体"/>
                <w:sz w:val="18"/>
                <w:szCs w:val="18"/>
              </w:rPr>
            </w:pPr>
          </w:p>
          <w:p w14:paraId="11230BDA">
            <w:pPr>
              <w:widowControl w:val="0"/>
              <w:jc w:val="both"/>
              <w:rPr>
                <w:rFonts w:hint="eastAsia" w:ascii="宋体" w:hAnsi="宋体" w:eastAsia="宋体" w:cs="宋体"/>
                <w:sz w:val="18"/>
                <w:szCs w:val="18"/>
              </w:rPr>
            </w:pPr>
            <w:r>
              <w:rPr>
                <w:rFonts w:hint="eastAsia" w:ascii="宋体" w:hAnsi="宋体" w:eastAsia="宋体" w:cs="宋体"/>
                <w:sz w:val="18"/>
                <w:szCs w:val="18"/>
              </w:rPr>
              <w:t>掌握至少30种常见原始凭证处理方法</w:t>
            </w:r>
          </w:p>
          <w:p w14:paraId="40702654">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  每周完成2套完整账务处理流程</w:t>
            </w:r>
          </w:p>
          <w:p w14:paraId="38600A75">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    电算化操作达到每分钟录入3张凭证</w:t>
            </w:r>
          </w:p>
          <w:p w14:paraId="4517E558">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  手工账务处理差错率控制在5%以内</w:t>
            </w:r>
          </w:p>
          <w:p w14:paraId="1D62AD23">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p>
        </w:tc>
        <w:tc>
          <w:tcPr>
            <w:tcW w:w="838" w:type="dxa"/>
            <w:vAlign w:val="center"/>
          </w:tcPr>
          <w:p w14:paraId="7224352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972" w:type="dxa"/>
            <w:vAlign w:val="center"/>
          </w:tcPr>
          <w:p w14:paraId="4454D657">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7.52%</w:t>
            </w:r>
          </w:p>
        </w:tc>
      </w:tr>
      <w:tr w14:paraId="6A06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42719CA7">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bookmarkStart w:id="11" w:name="OLE_LINK24" w:colFirst="1" w:colLast="1"/>
            <w:bookmarkStart w:id="12" w:name="OLE_LINK23" w:colFirst="1" w:colLast="1"/>
            <w:bookmarkStart w:id="13" w:name="OLE_LINK19" w:colFirst="1" w:colLast="1"/>
            <w:r>
              <w:rPr>
                <w:rFonts w:hint="eastAsia" w:ascii="宋体" w:hAnsi="宋体" w:eastAsia="宋体" w:cs="宋体"/>
                <w:b/>
                <w:bCs/>
                <w:spacing w:val="-8"/>
                <w:sz w:val="18"/>
                <w:szCs w:val="18"/>
                <w:vertAlign w:val="baseline"/>
                <w:lang w:val="en-US" w:eastAsia="zh-CN"/>
              </w:rPr>
              <w:t>8</w:t>
            </w:r>
          </w:p>
        </w:tc>
        <w:tc>
          <w:tcPr>
            <w:tcW w:w="1053" w:type="dxa"/>
            <w:shd w:val="clear" w:color="auto" w:fill="auto"/>
            <w:vAlign w:val="center"/>
          </w:tcPr>
          <w:p w14:paraId="5769FDE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snapToGrid w:val="0"/>
                <w:color w:val="000000"/>
                <w:kern w:val="0"/>
                <w:sz w:val="18"/>
                <w:szCs w:val="18"/>
                <w:lang w:val="en-US" w:eastAsia="zh-CN" w:bidi="ar-SA"/>
              </w:rPr>
              <w:t>企业会计综合实训</w:t>
            </w:r>
          </w:p>
        </w:tc>
        <w:tc>
          <w:tcPr>
            <w:tcW w:w="1900" w:type="dxa"/>
            <w:vAlign w:val="center"/>
          </w:tcPr>
          <w:p w14:paraId="18156BFB">
            <w:pPr>
              <w:widowControl/>
              <w:jc w:val="both"/>
              <w:rPr>
                <w:rFonts w:hint="eastAsia" w:ascii="宋体" w:hAnsi="宋体" w:eastAsia="宋体" w:cs="宋体"/>
                <w:sz w:val="18"/>
                <w:szCs w:val="18"/>
              </w:rPr>
            </w:pPr>
            <w:r>
              <w:rPr>
                <w:rFonts w:hint="eastAsia" w:ascii="宋体" w:hAnsi="宋体" w:eastAsia="宋体" w:cs="宋体"/>
                <w:sz w:val="18"/>
                <w:szCs w:val="18"/>
              </w:rPr>
              <w:t>了解企业会计岗位设置及其工作职责与任务；理解企业会计事项的确认、计量和计算方法；</w:t>
            </w:r>
          </w:p>
        </w:tc>
        <w:tc>
          <w:tcPr>
            <w:tcW w:w="1593" w:type="dxa"/>
            <w:vAlign w:val="center"/>
          </w:tcPr>
          <w:p w14:paraId="469CBCD8">
            <w:pPr>
              <w:widowControl/>
              <w:jc w:val="both"/>
              <w:rPr>
                <w:rFonts w:hint="eastAsia" w:ascii="宋体" w:hAnsi="宋体" w:eastAsia="宋体" w:cs="宋体"/>
                <w:sz w:val="18"/>
                <w:szCs w:val="18"/>
              </w:rPr>
            </w:pPr>
            <w:r>
              <w:rPr>
                <w:rFonts w:hint="eastAsia" w:ascii="宋体" w:hAnsi="宋体" w:eastAsia="宋体" w:cs="宋体"/>
                <w:sz w:val="18"/>
                <w:szCs w:val="18"/>
              </w:rPr>
              <w:t>原始凭证填制与审核</w:t>
            </w:r>
          </w:p>
          <w:p w14:paraId="3781E063">
            <w:pPr>
              <w:widowControl/>
              <w:jc w:val="both"/>
              <w:rPr>
                <w:rFonts w:hint="eastAsia" w:ascii="宋体" w:hAnsi="宋体" w:eastAsia="宋体" w:cs="宋体"/>
                <w:sz w:val="18"/>
                <w:szCs w:val="18"/>
              </w:rPr>
            </w:pPr>
            <w:r>
              <w:rPr>
                <w:rFonts w:hint="eastAsia" w:ascii="宋体" w:hAnsi="宋体" w:eastAsia="宋体" w:cs="宋体"/>
                <w:sz w:val="18"/>
                <w:szCs w:val="18"/>
              </w:rPr>
              <w:t>记账凭证填制与审核</w:t>
            </w:r>
          </w:p>
          <w:p w14:paraId="4548F12F">
            <w:pPr>
              <w:widowControl/>
              <w:jc w:val="both"/>
              <w:rPr>
                <w:rFonts w:hint="eastAsia" w:ascii="宋体" w:hAnsi="宋体" w:eastAsia="宋体" w:cs="宋体"/>
                <w:sz w:val="18"/>
                <w:szCs w:val="18"/>
              </w:rPr>
            </w:pPr>
            <w:r>
              <w:rPr>
                <w:rFonts w:hint="eastAsia" w:ascii="宋体" w:hAnsi="宋体" w:eastAsia="宋体" w:cs="宋体"/>
                <w:sz w:val="18"/>
                <w:szCs w:val="18"/>
              </w:rPr>
              <w:t>会计账簿登记与结账</w:t>
            </w:r>
          </w:p>
          <w:p w14:paraId="009332D8">
            <w:pPr>
              <w:widowControl/>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会计报表编制</w:t>
            </w:r>
          </w:p>
        </w:tc>
        <w:tc>
          <w:tcPr>
            <w:tcW w:w="2357" w:type="dxa"/>
            <w:vAlign w:val="center"/>
          </w:tcPr>
          <w:p w14:paraId="4F9DB052">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会填制和审核典型经济业务的原始凭证；会填制小企业经济业务记账凭证；会登记总账及其所属明细账；会编制资产负债表和利润表</w:t>
            </w:r>
          </w:p>
        </w:tc>
        <w:tc>
          <w:tcPr>
            <w:tcW w:w="838" w:type="dxa"/>
            <w:vAlign w:val="center"/>
          </w:tcPr>
          <w:p w14:paraId="60F56C70">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972" w:type="dxa"/>
            <w:vAlign w:val="center"/>
          </w:tcPr>
          <w:p w14:paraId="382EA2D1">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3.13%</w:t>
            </w:r>
          </w:p>
        </w:tc>
      </w:tr>
      <w:tr w14:paraId="0408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7DC93433">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9</w:t>
            </w:r>
          </w:p>
        </w:tc>
        <w:tc>
          <w:tcPr>
            <w:tcW w:w="1053" w:type="dxa"/>
            <w:shd w:val="clear" w:color="auto" w:fill="auto"/>
            <w:vAlign w:val="center"/>
          </w:tcPr>
          <w:p w14:paraId="71C9920A">
            <w:pPr>
              <w:widowControl/>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sz w:val="18"/>
                <w:szCs w:val="18"/>
                <w:lang w:val="en-US" w:eastAsia="zh-CN"/>
              </w:rPr>
              <w:t>成本业务核算</w:t>
            </w:r>
          </w:p>
        </w:tc>
        <w:tc>
          <w:tcPr>
            <w:tcW w:w="1900" w:type="dxa"/>
            <w:vAlign w:val="center"/>
          </w:tcPr>
          <w:p w14:paraId="0C2A147E">
            <w:pPr>
              <w:widowControl/>
              <w:jc w:val="both"/>
              <w:rPr>
                <w:rFonts w:hint="eastAsia" w:ascii="宋体" w:hAnsi="宋体" w:eastAsia="宋体" w:cs="宋体"/>
                <w:sz w:val="18"/>
                <w:szCs w:val="18"/>
              </w:rPr>
            </w:pPr>
            <w:r>
              <w:rPr>
                <w:rFonts w:hint="eastAsia" w:ascii="宋体" w:hAnsi="宋体" w:eastAsia="宋体" w:cs="宋体"/>
                <w:sz w:val="18"/>
                <w:szCs w:val="18"/>
              </w:rPr>
              <w:t>了解成本费用的基本概念与类型；理解企业成本核算基本程序与基本方法；能对小企业要素费用进行归集与分配；了解分步法基本原理；会运用品种法、分批法和分类法核算小企业产品成本；会编制小企业常用成本费用报表</w:t>
            </w:r>
          </w:p>
        </w:tc>
        <w:tc>
          <w:tcPr>
            <w:tcW w:w="1593" w:type="dxa"/>
            <w:vAlign w:val="center"/>
          </w:tcPr>
          <w:p w14:paraId="660DAC4F">
            <w:pPr>
              <w:widowControl/>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对小企业要素费用进行归集与分配，运用品种法、分批法和分类法核算小企业产品成本；编制小企业常用成本费用报表</w:t>
            </w:r>
          </w:p>
        </w:tc>
        <w:tc>
          <w:tcPr>
            <w:tcW w:w="2357" w:type="dxa"/>
            <w:vAlign w:val="center"/>
          </w:tcPr>
          <w:p w14:paraId="4985D4D6">
            <w:pPr>
              <w:widowControl w:val="0"/>
              <w:jc w:val="both"/>
              <w:rPr>
                <w:rFonts w:hint="eastAsia" w:ascii="宋体" w:hAnsi="宋体" w:eastAsia="宋体" w:cs="宋体"/>
                <w:sz w:val="18"/>
                <w:szCs w:val="18"/>
              </w:rPr>
            </w:pPr>
            <w:r>
              <w:rPr>
                <w:rFonts w:hint="eastAsia" w:ascii="宋体" w:hAnsi="宋体" w:eastAsia="宋体" w:cs="宋体"/>
                <w:sz w:val="18"/>
                <w:szCs w:val="18"/>
              </w:rPr>
              <w:t>通过本课程的学习，学生应能胜任企业成本会计岗位，并为未来向管理会计或财务分析岗位发展奠定基础。</w:t>
            </w:r>
          </w:p>
          <w:p w14:paraId="73A21CA2">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成本核算需精确到具体产品，培养学生对数据敏感性和细节把控能力</w:t>
            </w:r>
          </w:p>
          <w:p w14:paraId="6FEF99B5">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理解生产、采购、销售等业务环节对成本的影响，具备跨部门沟通协作能力</w:t>
            </w:r>
          </w:p>
        </w:tc>
        <w:tc>
          <w:tcPr>
            <w:tcW w:w="838" w:type="dxa"/>
            <w:vAlign w:val="center"/>
          </w:tcPr>
          <w:p w14:paraId="33C66466">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972" w:type="dxa"/>
            <w:vAlign w:val="center"/>
          </w:tcPr>
          <w:p w14:paraId="57ECD8F1">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2.08%</w:t>
            </w:r>
          </w:p>
        </w:tc>
      </w:tr>
      <w:bookmarkEnd w:id="11"/>
      <w:tr w14:paraId="1D11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7D56A914">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10</w:t>
            </w:r>
          </w:p>
        </w:tc>
        <w:tc>
          <w:tcPr>
            <w:tcW w:w="1053" w:type="dxa"/>
            <w:shd w:val="clear" w:color="auto" w:fill="auto"/>
            <w:vAlign w:val="center"/>
          </w:tcPr>
          <w:p w14:paraId="0AEF61FF">
            <w:pPr>
              <w:widowControl/>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技能高考综合实训</w:t>
            </w:r>
          </w:p>
        </w:tc>
        <w:tc>
          <w:tcPr>
            <w:tcW w:w="1900" w:type="dxa"/>
            <w:vAlign w:val="center"/>
          </w:tcPr>
          <w:p w14:paraId="1542796C">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熟练完成会计凭证填制、账簿登记、报表编制、成本核算等核心操作  </w:t>
            </w:r>
          </w:p>
          <w:p w14:paraId="7E55A658">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针对技能高考的实操题型（如分录题、计算题、案例分析）进行专项</w:t>
            </w:r>
          </w:p>
        </w:tc>
        <w:tc>
          <w:tcPr>
            <w:tcW w:w="1593" w:type="dxa"/>
            <w:vAlign w:val="center"/>
          </w:tcPr>
          <w:p w14:paraId="2A7EABC0">
            <w:pPr>
              <w:widowControl w:val="0"/>
              <w:jc w:val="both"/>
              <w:rPr>
                <w:rFonts w:hint="eastAsia" w:ascii="宋体" w:hAnsi="宋体" w:eastAsia="宋体" w:cs="宋体"/>
                <w:sz w:val="18"/>
                <w:szCs w:val="18"/>
              </w:rPr>
            </w:pPr>
            <w:r>
              <w:rPr>
                <w:rFonts w:hint="eastAsia" w:ascii="宋体" w:hAnsi="宋体" w:eastAsia="宋体" w:cs="宋体"/>
                <w:sz w:val="18"/>
                <w:szCs w:val="18"/>
              </w:rPr>
              <w:t>原始凭证填制与审核</w:t>
            </w:r>
          </w:p>
          <w:p w14:paraId="6BB46B1A">
            <w:pPr>
              <w:widowControl w:val="0"/>
              <w:jc w:val="both"/>
              <w:rPr>
                <w:rFonts w:hint="eastAsia" w:ascii="宋体" w:hAnsi="宋体" w:eastAsia="宋体" w:cs="宋体"/>
                <w:sz w:val="18"/>
                <w:szCs w:val="18"/>
              </w:rPr>
            </w:pPr>
            <w:r>
              <w:rPr>
                <w:rFonts w:hint="eastAsia" w:ascii="宋体" w:hAnsi="宋体" w:eastAsia="宋体" w:cs="宋体"/>
                <w:sz w:val="18"/>
                <w:szCs w:val="18"/>
              </w:rPr>
              <w:t>记账凭证编制</w:t>
            </w:r>
          </w:p>
          <w:p w14:paraId="23D6A5E0">
            <w:pPr>
              <w:widowControl w:val="0"/>
              <w:jc w:val="both"/>
              <w:rPr>
                <w:rFonts w:hint="eastAsia" w:ascii="宋体" w:hAnsi="宋体" w:eastAsia="宋体" w:cs="宋体"/>
                <w:sz w:val="18"/>
                <w:szCs w:val="18"/>
              </w:rPr>
            </w:pPr>
            <w:r>
              <w:rPr>
                <w:rFonts w:hint="eastAsia" w:ascii="宋体" w:hAnsi="宋体" w:eastAsia="宋体" w:cs="宋体"/>
                <w:sz w:val="18"/>
                <w:szCs w:val="18"/>
              </w:rPr>
              <w:t>账簿登记与核对</w:t>
            </w:r>
          </w:p>
          <w:p w14:paraId="690B22BB">
            <w:pPr>
              <w:widowControl w:val="0"/>
              <w:jc w:val="both"/>
              <w:rPr>
                <w:rFonts w:hint="eastAsia" w:ascii="宋体" w:hAnsi="宋体" w:eastAsia="宋体" w:cs="宋体"/>
                <w:sz w:val="18"/>
                <w:szCs w:val="18"/>
              </w:rPr>
            </w:pPr>
            <w:r>
              <w:rPr>
                <w:rFonts w:hint="eastAsia" w:ascii="宋体" w:hAnsi="宋体" w:eastAsia="宋体" w:cs="宋体"/>
                <w:sz w:val="18"/>
                <w:szCs w:val="18"/>
              </w:rPr>
              <w:t>期末账务处理</w:t>
            </w:r>
          </w:p>
          <w:p w14:paraId="5B13120D">
            <w:pPr>
              <w:widowControl w:val="0"/>
              <w:jc w:val="both"/>
              <w:rPr>
                <w:rFonts w:hint="eastAsia" w:ascii="宋体" w:hAnsi="宋体" w:eastAsia="宋体" w:cs="宋体"/>
                <w:sz w:val="18"/>
                <w:szCs w:val="18"/>
              </w:rPr>
            </w:pPr>
            <w:r>
              <w:rPr>
                <w:rFonts w:hint="eastAsia" w:ascii="宋体" w:hAnsi="宋体" w:eastAsia="宋体" w:cs="宋体"/>
                <w:sz w:val="18"/>
                <w:szCs w:val="18"/>
              </w:rPr>
              <w:t>财务报表编制</w:t>
            </w:r>
          </w:p>
          <w:p w14:paraId="6A9F25F8">
            <w:pPr>
              <w:widowControl w:val="0"/>
              <w:jc w:val="both"/>
              <w:rPr>
                <w:rFonts w:hint="eastAsia" w:ascii="宋体" w:hAnsi="宋体" w:eastAsia="宋体" w:cs="宋体"/>
                <w:sz w:val="18"/>
                <w:szCs w:val="18"/>
              </w:rPr>
            </w:pPr>
            <w:r>
              <w:rPr>
                <w:rFonts w:hint="eastAsia" w:ascii="宋体" w:hAnsi="宋体" w:eastAsia="宋体" w:cs="宋体"/>
                <w:sz w:val="18"/>
                <w:szCs w:val="18"/>
              </w:rPr>
              <w:t>费用归集与分配</w:t>
            </w:r>
          </w:p>
          <w:p w14:paraId="06F8237A">
            <w:pPr>
              <w:widowControl w:val="0"/>
              <w:jc w:val="both"/>
              <w:rPr>
                <w:rFonts w:hint="eastAsia" w:ascii="宋体" w:hAnsi="宋体" w:eastAsia="宋体" w:cs="宋体"/>
                <w:sz w:val="18"/>
                <w:szCs w:val="18"/>
              </w:rPr>
            </w:pPr>
            <w:r>
              <w:rPr>
                <w:rFonts w:hint="eastAsia" w:ascii="宋体" w:hAnsi="宋体" w:eastAsia="宋体" w:cs="宋体"/>
                <w:sz w:val="18"/>
                <w:szCs w:val="18"/>
              </w:rPr>
              <w:t>产品成本计算</w:t>
            </w:r>
          </w:p>
          <w:p w14:paraId="33D9AEA3">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p>
        </w:tc>
        <w:tc>
          <w:tcPr>
            <w:tcW w:w="2357" w:type="dxa"/>
            <w:vAlign w:val="center"/>
          </w:tcPr>
          <w:p w14:paraId="1F3B7BDA">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任务驱动法：每节课设定明确任务  </w:t>
            </w:r>
          </w:p>
          <w:p w14:paraId="31521576">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案例教学：使用真实企业业务数据进行实训。  </w:t>
            </w:r>
          </w:p>
          <w:p w14:paraId="55342DF8">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分层教学：针对基础薄弱学生加强分录训练，对优秀学生增加综合案例分析</w:t>
            </w:r>
          </w:p>
        </w:tc>
        <w:tc>
          <w:tcPr>
            <w:tcW w:w="838" w:type="dxa"/>
            <w:vAlign w:val="center"/>
          </w:tcPr>
          <w:p w14:paraId="1EEDBD95">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972" w:type="dxa"/>
            <w:vAlign w:val="center"/>
          </w:tcPr>
          <w:p w14:paraId="4F04FC35">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4.86%</w:t>
            </w:r>
          </w:p>
        </w:tc>
      </w:tr>
      <w:bookmarkEnd w:id="12"/>
      <w:tr w14:paraId="212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37061A6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11</w:t>
            </w:r>
          </w:p>
        </w:tc>
        <w:tc>
          <w:tcPr>
            <w:tcW w:w="1053" w:type="dxa"/>
            <w:shd w:val="clear" w:color="auto" w:fill="auto"/>
            <w:vAlign w:val="center"/>
          </w:tcPr>
          <w:p w14:paraId="029E5538">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18"/>
                <w:szCs w:val="18"/>
                <w:lang w:val="en-US" w:eastAsia="zh-CN"/>
              </w:rPr>
            </w:pPr>
            <w:bookmarkStart w:id="14" w:name="OLE_LINK38"/>
            <w:r>
              <w:rPr>
                <w:rFonts w:hint="eastAsia" w:ascii="宋体" w:hAnsi="宋体" w:eastAsia="宋体" w:cs="宋体"/>
                <w:b w:val="0"/>
                <w:bCs w:val="0"/>
                <w:spacing w:val="-8"/>
                <w:sz w:val="18"/>
                <w:szCs w:val="18"/>
                <w:vertAlign w:val="baseline"/>
                <w:lang w:val="en-US" w:eastAsia="zh-CN"/>
              </w:rPr>
              <w:t>会计基本技能</w:t>
            </w:r>
            <w:bookmarkEnd w:id="14"/>
          </w:p>
        </w:tc>
        <w:tc>
          <w:tcPr>
            <w:tcW w:w="1900" w:type="dxa"/>
            <w:vAlign w:val="center"/>
          </w:tcPr>
          <w:p w14:paraId="43575B07">
            <w:pPr>
              <w:widowControl w:val="0"/>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掌握点钞、数字录入与数字书写的基本方法；能熟练运用单指、多指技法点钞</w:t>
            </w:r>
          </w:p>
        </w:tc>
        <w:tc>
          <w:tcPr>
            <w:tcW w:w="1593" w:type="dxa"/>
            <w:vAlign w:val="center"/>
          </w:tcPr>
          <w:p w14:paraId="5FDD3862">
            <w:pPr>
              <w:widowControl/>
              <w:jc w:val="both"/>
              <w:rPr>
                <w:rFonts w:hint="eastAsia" w:ascii="宋体" w:hAnsi="宋体" w:eastAsia="宋体" w:cs="宋体"/>
                <w:sz w:val="18"/>
                <w:szCs w:val="18"/>
              </w:rPr>
            </w:pPr>
            <w:r>
              <w:rPr>
                <w:rFonts w:hint="eastAsia" w:ascii="宋体" w:hAnsi="宋体" w:eastAsia="宋体" w:cs="宋体"/>
                <w:sz w:val="18"/>
                <w:szCs w:val="18"/>
              </w:rPr>
              <w:t>点钞</w:t>
            </w:r>
          </w:p>
          <w:p w14:paraId="50C1E7BB">
            <w:pPr>
              <w:widowControl w:val="0"/>
              <w:jc w:val="both"/>
              <w:rPr>
                <w:rFonts w:hint="eastAsia" w:ascii="宋体" w:hAnsi="宋体" w:eastAsia="宋体" w:cs="宋体"/>
                <w:sz w:val="18"/>
                <w:szCs w:val="18"/>
              </w:rPr>
            </w:pPr>
            <w:r>
              <w:rPr>
                <w:rFonts w:hint="eastAsia" w:ascii="宋体" w:hAnsi="宋体" w:eastAsia="宋体" w:cs="宋体"/>
                <w:sz w:val="18"/>
                <w:szCs w:val="18"/>
              </w:rPr>
              <w:t>数字录入</w:t>
            </w:r>
          </w:p>
          <w:p w14:paraId="4906FFB9">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p>
        </w:tc>
        <w:tc>
          <w:tcPr>
            <w:tcW w:w="2357" w:type="dxa"/>
            <w:vAlign w:val="center"/>
          </w:tcPr>
          <w:p w14:paraId="307D0D9C">
            <w:pPr>
              <w:widowControl w:val="0"/>
              <w:jc w:val="both"/>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示范教学</w:t>
            </w:r>
          </w:p>
          <w:p w14:paraId="171A5825">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2. 分组练习 </w:t>
            </w:r>
          </w:p>
          <w:p w14:paraId="7C97254D">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3. 竞赛激励 </w:t>
            </w:r>
          </w:p>
          <w:p w14:paraId="2C2442B4">
            <w:pPr>
              <w:widowControl w:val="0"/>
              <w:jc w:val="both"/>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 xml:space="preserve">4. 信息化辅助 </w:t>
            </w:r>
          </w:p>
        </w:tc>
        <w:tc>
          <w:tcPr>
            <w:tcW w:w="838" w:type="dxa"/>
            <w:vAlign w:val="center"/>
          </w:tcPr>
          <w:p w14:paraId="53333F5E">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972" w:type="dxa"/>
            <w:vAlign w:val="center"/>
          </w:tcPr>
          <w:p w14:paraId="2310948E">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1.56%</w:t>
            </w:r>
          </w:p>
        </w:tc>
      </w:tr>
      <w:tr w14:paraId="4063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66A7A24F">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12</w:t>
            </w:r>
          </w:p>
        </w:tc>
        <w:tc>
          <w:tcPr>
            <w:tcW w:w="1053" w:type="dxa"/>
            <w:vAlign w:val="center"/>
          </w:tcPr>
          <w:p w14:paraId="053F1869">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b w:val="0"/>
                <w:bCs w:val="0"/>
                <w:spacing w:val="-8"/>
                <w:sz w:val="18"/>
                <w:szCs w:val="18"/>
                <w:vertAlign w:val="baseline"/>
                <w:lang w:val="en-US" w:eastAsia="zh-CN"/>
              </w:rPr>
              <w:t>会计电算化</w:t>
            </w:r>
          </w:p>
        </w:tc>
        <w:tc>
          <w:tcPr>
            <w:tcW w:w="1900" w:type="dxa"/>
            <w:vAlign w:val="center"/>
          </w:tcPr>
          <w:p w14:paraId="4D451289">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掌握会计电算化的基本概念、发展历程及行业应用现状。  </w:t>
            </w:r>
          </w:p>
          <w:p w14:paraId="21DC6E5F">
            <w:pPr>
              <w:widowControl w:val="0"/>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 xml:space="preserve"> 熟悉财务软件的核心模块及功能</w:t>
            </w:r>
          </w:p>
        </w:tc>
        <w:tc>
          <w:tcPr>
            <w:tcW w:w="1593" w:type="dxa"/>
            <w:vAlign w:val="center"/>
          </w:tcPr>
          <w:p w14:paraId="1704C2C6">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 适用专业：会计、财务管理、审计等相关专业  </w:t>
            </w:r>
          </w:p>
          <w:p w14:paraId="0FEE224F">
            <w:pPr>
              <w:widowControl w:val="0"/>
              <w:jc w:val="both"/>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 xml:space="preserve">课程性质：专业核心课（理论与实践结合）  </w:t>
            </w:r>
          </w:p>
        </w:tc>
        <w:tc>
          <w:tcPr>
            <w:tcW w:w="2357" w:type="dxa"/>
            <w:vAlign w:val="center"/>
          </w:tcPr>
          <w:p w14:paraId="7F52533E">
            <w:pPr>
              <w:widowControl w:val="0"/>
              <w:jc w:val="both"/>
              <w:rPr>
                <w:rFonts w:hint="eastAsia" w:ascii="宋体" w:hAnsi="宋体" w:eastAsia="宋体" w:cs="宋体"/>
                <w:sz w:val="18"/>
                <w:szCs w:val="18"/>
              </w:rPr>
            </w:pPr>
            <w:r>
              <w:rPr>
                <w:rFonts w:hint="eastAsia" w:ascii="宋体" w:hAnsi="宋体" w:eastAsia="宋体" w:cs="宋体"/>
                <w:sz w:val="18"/>
                <w:szCs w:val="18"/>
              </w:rPr>
              <w:t xml:space="preserve">理解会计信息系统的基本架构及数据流转逻辑。  </w:t>
            </w:r>
          </w:p>
          <w:p w14:paraId="32703C3D">
            <w:pPr>
              <w:pStyle w:val="12"/>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sz w:val="18"/>
                <w:szCs w:val="18"/>
              </w:rPr>
              <w:t>掌握会计电算化环境下的账务处理流程</w:t>
            </w:r>
          </w:p>
        </w:tc>
        <w:tc>
          <w:tcPr>
            <w:tcW w:w="838" w:type="dxa"/>
            <w:vAlign w:val="center"/>
          </w:tcPr>
          <w:p w14:paraId="4275689B">
            <w:pPr>
              <w:pStyle w:val="12"/>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3456</w:t>
            </w:r>
          </w:p>
        </w:tc>
        <w:tc>
          <w:tcPr>
            <w:tcW w:w="972" w:type="dxa"/>
            <w:vAlign w:val="center"/>
          </w:tcPr>
          <w:p w14:paraId="0F18D861">
            <w:pPr>
              <w:keepNext w:val="0"/>
              <w:keepLines w:val="0"/>
              <w:widowControl/>
              <w:suppressLineNumbers w:val="0"/>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i w:val="0"/>
                <w:snapToGrid w:val="0"/>
                <w:color w:val="000000"/>
                <w:kern w:val="0"/>
                <w:sz w:val="18"/>
                <w:szCs w:val="18"/>
                <w:u w:val="none"/>
                <w:lang w:val="en-US" w:eastAsia="zh-CN" w:bidi="ar"/>
              </w:rPr>
              <w:t>1.56%</w:t>
            </w:r>
          </w:p>
        </w:tc>
      </w:tr>
      <w:bookmarkEnd w:id="13"/>
    </w:tbl>
    <w:p w14:paraId="2DA849FA">
      <w:pPr>
        <w:spacing w:before="12" w:line="221" w:lineRule="auto"/>
        <w:ind w:left="634"/>
        <w:outlineLvl w:val="2"/>
        <w:rPr>
          <w:rFonts w:ascii="黑体" w:hAnsi="黑体" w:eastAsia="黑体" w:cs="黑体"/>
          <w:b/>
          <w:bCs/>
          <w:spacing w:val="1"/>
          <w:sz w:val="31"/>
          <w:szCs w:val="31"/>
        </w:rPr>
      </w:pPr>
    </w:p>
    <w:p w14:paraId="68AA6DF4">
      <w:pPr>
        <w:spacing w:before="12" w:line="221" w:lineRule="auto"/>
        <w:ind w:left="634"/>
        <w:outlineLvl w:val="2"/>
        <w:rPr>
          <w:rFonts w:ascii="黑体" w:hAnsi="黑体" w:eastAsia="黑体" w:cs="黑体"/>
          <w:b/>
          <w:bCs/>
          <w:spacing w:val="1"/>
          <w:sz w:val="31"/>
          <w:szCs w:val="31"/>
        </w:rPr>
      </w:pPr>
    </w:p>
    <w:p w14:paraId="261B817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1808"/>
        <w:jc w:val="both"/>
        <w:textAlignment w:val="baseline"/>
        <w:rPr>
          <w:rFonts w:ascii="黑体" w:hAnsi="黑体" w:eastAsia="黑体" w:cs="黑体"/>
          <w:b/>
          <w:bCs/>
          <w:spacing w:val="3"/>
          <w:sz w:val="24"/>
          <w:szCs w:val="24"/>
        </w:rPr>
      </w:pPr>
      <w:r>
        <w:rPr>
          <w:rFonts w:ascii="黑体" w:hAnsi="黑体" w:eastAsia="黑体" w:cs="黑体"/>
          <w:b/>
          <w:bCs/>
          <w:spacing w:val="3"/>
          <w:sz w:val="24"/>
          <w:szCs w:val="24"/>
        </w:rPr>
        <w:t>七、教学进程总体安排</w:t>
      </w:r>
    </w:p>
    <w:p w14:paraId="66CF553B">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（一）课程设置结构</w:t>
      </w:r>
    </w:p>
    <w:p w14:paraId="380C0279">
      <w:pPr>
        <w:pStyle w:val="12"/>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表4 课程设置结构表</w:t>
      </w:r>
    </w:p>
    <w:tbl>
      <w:tblPr>
        <w:tblStyle w:val="8"/>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90"/>
        <w:gridCol w:w="2565"/>
        <w:gridCol w:w="1591"/>
        <w:gridCol w:w="1815"/>
      </w:tblGrid>
      <w:tr w14:paraId="081E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4E0F931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课程类别</w:t>
            </w:r>
          </w:p>
        </w:tc>
        <w:tc>
          <w:tcPr>
            <w:tcW w:w="1590" w:type="dxa"/>
            <w:vAlign w:val="center"/>
          </w:tcPr>
          <w:p w14:paraId="28C4981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课程性质</w:t>
            </w:r>
          </w:p>
        </w:tc>
        <w:tc>
          <w:tcPr>
            <w:tcW w:w="2565" w:type="dxa"/>
            <w:vAlign w:val="center"/>
          </w:tcPr>
          <w:p w14:paraId="5DA6ACE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课程名称</w:t>
            </w:r>
          </w:p>
        </w:tc>
        <w:tc>
          <w:tcPr>
            <w:tcW w:w="1591" w:type="dxa"/>
            <w:vAlign w:val="center"/>
          </w:tcPr>
          <w:p w14:paraId="38F3AEB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课程编码</w:t>
            </w:r>
          </w:p>
        </w:tc>
        <w:tc>
          <w:tcPr>
            <w:tcW w:w="1815" w:type="dxa"/>
            <w:vAlign w:val="center"/>
          </w:tcPr>
          <w:p w14:paraId="5427615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学时学分</w:t>
            </w:r>
          </w:p>
        </w:tc>
      </w:tr>
      <w:tr w14:paraId="4F30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restart"/>
            <w:vAlign w:val="center"/>
          </w:tcPr>
          <w:p w14:paraId="0CA2229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公共基础课</w:t>
            </w:r>
          </w:p>
        </w:tc>
        <w:tc>
          <w:tcPr>
            <w:tcW w:w="1590" w:type="dxa"/>
            <w:vMerge w:val="restart"/>
            <w:vAlign w:val="center"/>
          </w:tcPr>
          <w:p w14:paraId="5561405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思想政治课</w:t>
            </w:r>
          </w:p>
        </w:tc>
        <w:tc>
          <w:tcPr>
            <w:tcW w:w="2565" w:type="dxa"/>
            <w:vAlign w:val="center"/>
          </w:tcPr>
          <w:p w14:paraId="11C79F0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中国特色社会主义</w:t>
            </w:r>
          </w:p>
        </w:tc>
        <w:tc>
          <w:tcPr>
            <w:tcW w:w="1591" w:type="dxa"/>
            <w:vAlign w:val="center"/>
          </w:tcPr>
          <w:p w14:paraId="738EC8E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000</w:t>
            </w:r>
          </w:p>
        </w:tc>
        <w:tc>
          <w:tcPr>
            <w:tcW w:w="1815" w:type="dxa"/>
            <w:vAlign w:val="center"/>
          </w:tcPr>
          <w:p w14:paraId="1CF8A27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3C82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1AABC40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746EDF5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0E92965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哲学与人生</w:t>
            </w:r>
          </w:p>
        </w:tc>
        <w:tc>
          <w:tcPr>
            <w:tcW w:w="1591" w:type="dxa"/>
            <w:vAlign w:val="center"/>
          </w:tcPr>
          <w:p w14:paraId="3FC22D1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001</w:t>
            </w:r>
          </w:p>
        </w:tc>
        <w:tc>
          <w:tcPr>
            <w:tcW w:w="1815" w:type="dxa"/>
            <w:vAlign w:val="center"/>
          </w:tcPr>
          <w:p w14:paraId="7222AC1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63E5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51B48D4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14CE215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32C3DC4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职业道德与法律</w:t>
            </w:r>
          </w:p>
        </w:tc>
        <w:tc>
          <w:tcPr>
            <w:tcW w:w="1591" w:type="dxa"/>
            <w:vAlign w:val="center"/>
          </w:tcPr>
          <w:p w14:paraId="6F8869F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002</w:t>
            </w:r>
          </w:p>
        </w:tc>
        <w:tc>
          <w:tcPr>
            <w:tcW w:w="1815" w:type="dxa"/>
            <w:vAlign w:val="center"/>
          </w:tcPr>
          <w:p w14:paraId="4B0885D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4044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328EA19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875AFA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4B46FD3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心理健康与职业生涯</w:t>
            </w:r>
          </w:p>
        </w:tc>
        <w:tc>
          <w:tcPr>
            <w:tcW w:w="1591" w:type="dxa"/>
            <w:vAlign w:val="center"/>
          </w:tcPr>
          <w:p w14:paraId="0239849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003</w:t>
            </w:r>
          </w:p>
        </w:tc>
        <w:tc>
          <w:tcPr>
            <w:tcW w:w="1815" w:type="dxa"/>
            <w:vAlign w:val="center"/>
          </w:tcPr>
          <w:p w14:paraId="077178F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057B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3EE2D7A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restart"/>
            <w:vAlign w:val="center"/>
          </w:tcPr>
          <w:p w14:paraId="43F5286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文化基础课</w:t>
            </w:r>
          </w:p>
        </w:tc>
        <w:tc>
          <w:tcPr>
            <w:tcW w:w="2565" w:type="dxa"/>
            <w:vAlign w:val="center"/>
          </w:tcPr>
          <w:p w14:paraId="4672319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语文</w:t>
            </w:r>
          </w:p>
        </w:tc>
        <w:tc>
          <w:tcPr>
            <w:tcW w:w="1591" w:type="dxa"/>
            <w:vAlign w:val="center"/>
          </w:tcPr>
          <w:p w14:paraId="6EDA885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004</w:t>
            </w:r>
          </w:p>
        </w:tc>
        <w:tc>
          <w:tcPr>
            <w:tcW w:w="1815" w:type="dxa"/>
            <w:vAlign w:val="center"/>
          </w:tcPr>
          <w:p w14:paraId="2FFD496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792F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101D794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4702004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0ADF7B9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数学</w:t>
            </w:r>
          </w:p>
        </w:tc>
        <w:tc>
          <w:tcPr>
            <w:tcW w:w="1591" w:type="dxa"/>
            <w:vAlign w:val="center"/>
          </w:tcPr>
          <w:p w14:paraId="41F37D5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005</w:t>
            </w:r>
          </w:p>
        </w:tc>
        <w:tc>
          <w:tcPr>
            <w:tcW w:w="1815" w:type="dxa"/>
            <w:vAlign w:val="center"/>
          </w:tcPr>
          <w:p w14:paraId="68F82ED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6156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0BCB570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6F5CD4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40EAD89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英语</w:t>
            </w:r>
          </w:p>
        </w:tc>
        <w:tc>
          <w:tcPr>
            <w:tcW w:w="1591" w:type="dxa"/>
            <w:vAlign w:val="center"/>
          </w:tcPr>
          <w:p w14:paraId="18961CE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006</w:t>
            </w:r>
          </w:p>
        </w:tc>
        <w:tc>
          <w:tcPr>
            <w:tcW w:w="1815" w:type="dxa"/>
            <w:vAlign w:val="center"/>
          </w:tcPr>
          <w:p w14:paraId="348E1AC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28BF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276CCF1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61C211F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7108B26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高考语文</w:t>
            </w:r>
          </w:p>
        </w:tc>
        <w:tc>
          <w:tcPr>
            <w:tcW w:w="1591" w:type="dxa"/>
            <w:vAlign w:val="center"/>
          </w:tcPr>
          <w:p w14:paraId="3345FC5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007</w:t>
            </w:r>
          </w:p>
        </w:tc>
        <w:tc>
          <w:tcPr>
            <w:tcW w:w="1815" w:type="dxa"/>
            <w:vAlign w:val="center"/>
          </w:tcPr>
          <w:p w14:paraId="5DA03C5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5CD2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3E84627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5B2B54A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3882556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高考数学</w:t>
            </w:r>
          </w:p>
        </w:tc>
        <w:tc>
          <w:tcPr>
            <w:tcW w:w="1591" w:type="dxa"/>
            <w:vAlign w:val="center"/>
          </w:tcPr>
          <w:p w14:paraId="4B37673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008</w:t>
            </w:r>
          </w:p>
        </w:tc>
        <w:tc>
          <w:tcPr>
            <w:tcW w:w="1815" w:type="dxa"/>
            <w:vAlign w:val="center"/>
          </w:tcPr>
          <w:p w14:paraId="4D7E9E1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6187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4040FE5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65C356D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70E5AA3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高考英语</w:t>
            </w:r>
          </w:p>
        </w:tc>
        <w:tc>
          <w:tcPr>
            <w:tcW w:w="1591" w:type="dxa"/>
            <w:vAlign w:val="center"/>
          </w:tcPr>
          <w:p w14:paraId="2EECF11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009</w:t>
            </w:r>
          </w:p>
        </w:tc>
        <w:tc>
          <w:tcPr>
            <w:tcW w:w="1815" w:type="dxa"/>
            <w:vAlign w:val="center"/>
          </w:tcPr>
          <w:p w14:paraId="62D04B9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01DC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51D080A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7E286CD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52FC443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历史</w:t>
            </w:r>
          </w:p>
        </w:tc>
        <w:tc>
          <w:tcPr>
            <w:tcW w:w="1591" w:type="dxa"/>
            <w:vAlign w:val="center"/>
          </w:tcPr>
          <w:p w14:paraId="06ACDEE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010</w:t>
            </w:r>
          </w:p>
        </w:tc>
        <w:tc>
          <w:tcPr>
            <w:tcW w:w="1815" w:type="dxa"/>
            <w:vAlign w:val="center"/>
          </w:tcPr>
          <w:p w14:paraId="56E1595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6952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3249F7D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restart"/>
            <w:vAlign w:val="center"/>
          </w:tcPr>
          <w:p w14:paraId="0B87CE7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通识教育课</w:t>
            </w:r>
          </w:p>
        </w:tc>
        <w:tc>
          <w:tcPr>
            <w:tcW w:w="2565" w:type="dxa"/>
            <w:vAlign w:val="center"/>
          </w:tcPr>
          <w:p w14:paraId="6A170C0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信息技术</w:t>
            </w:r>
          </w:p>
        </w:tc>
        <w:tc>
          <w:tcPr>
            <w:tcW w:w="1591" w:type="dxa"/>
            <w:vAlign w:val="center"/>
          </w:tcPr>
          <w:p w14:paraId="6D7EB77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011</w:t>
            </w:r>
          </w:p>
        </w:tc>
        <w:tc>
          <w:tcPr>
            <w:tcW w:w="1815" w:type="dxa"/>
            <w:vAlign w:val="center"/>
          </w:tcPr>
          <w:p w14:paraId="22526E9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56A1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52D6A4F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7DD4D75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26BE175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劳动技能</w:t>
            </w:r>
          </w:p>
        </w:tc>
        <w:tc>
          <w:tcPr>
            <w:tcW w:w="1591" w:type="dxa"/>
            <w:vAlign w:val="center"/>
          </w:tcPr>
          <w:p w14:paraId="4CE7679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012</w:t>
            </w:r>
          </w:p>
        </w:tc>
        <w:tc>
          <w:tcPr>
            <w:tcW w:w="1815" w:type="dxa"/>
            <w:vAlign w:val="center"/>
          </w:tcPr>
          <w:p w14:paraId="4FF67B2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0564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01210DB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42A7D44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5CD2B14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体育与健康</w:t>
            </w:r>
          </w:p>
        </w:tc>
        <w:tc>
          <w:tcPr>
            <w:tcW w:w="1591" w:type="dxa"/>
            <w:vAlign w:val="center"/>
          </w:tcPr>
          <w:p w14:paraId="7A79067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013</w:t>
            </w:r>
          </w:p>
        </w:tc>
        <w:tc>
          <w:tcPr>
            <w:tcW w:w="1815" w:type="dxa"/>
            <w:vAlign w:val="center"/>
          </w:tcPr>
          <w:p w14:paraId="3489F1E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437A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465E6F1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1A46776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0911237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普通话</w:t>
            </w:r>
          </w:p>
        </w:tc>
        <w:tc>
          <w:tcPr>
            <w:tcW w:w="1591" w:type="dxa"/>
            <w:vAlign w:val="center"/>
          </w:tcPr>
          <w:p w14:paraId="32E1D43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014</w:t>
            </w:r>
          </w:p>
        </w:tc>
        <w:tc>
          <w:tcPr>
            <w:tcW w:w="1815" w:type="dxa"/>
            <w:vAlign w:val="center"/>
          </w:tcPr>
          <w:p w14:paraId="3C2C1E0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7CE8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6665BE7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5F43BD4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531DBCE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书法</w:t>
            </w:r>
          </w:p>
        </w:tc>
        <w:tc>
          <w:tcPr>
            <w:tcW w:w="1591" w:type="dxa"/>
            <w:vAlign w:val="center"/>
          </w:tcPr>
          <w:p w14:paraId="1A57CD0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015</w:t>
            </w:r>
          </w:p>
        </w:tc>
        <w:tc>
          <w:tcPr>
            <w:tcW w:w="1815" w:type="dxa"/>
            <w:vAlign w:val="center"/>
          </w:tcPr>
          <w:p w14:paraId="5FA0948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7FF0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20EA227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5373C9E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219491C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非遗通识</w:t>
            </w:r>
          </w:p>
        </w:tc>
        <w:tc>
          <w:tcPr>
            <w:tcW w:w="1591" w:type="dxa"/>
            <w:vAlign w:val="center"/>
          </w:tcPr>
          <w:p w14:paraId="608818E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016</w:t>
            </w:r>
          </w:p>
        </w:tc>
        <w:tc>
          <w:tcPr>
            <w:tcW w:w="1815" w:type="dxa"/>
            <w:vAlign w:val="center"/>
          </w:tcPr>
          <w:p w14:paraId="44592DA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23AC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restart"/>
            <w:vAlign w:val="center"/>
          </w:tcPr>
          <w:p w14:paraId="31D2C93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专业课程</w:t>
            </w:r>
          </w:p>
        </w:tc>
        <w:tc>
          <w:tcPr>
            <w:tcW w:w="1590" w:type="dxa"/>
            <w:vAlign w:val="center"/>
          </w:tcPr>
          <w:p w14:paraId="54B1361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专业基础课</w:t>
            </w:r>
          </w:p>
        </w:tc>
        <w:tc>
          <w:tcPr>
            <w:tcW w:w="2565" w:type="dxa"/>
            <w:vAlign w:val="center"/>
          </w:tcPr>
          <w:p w14:paraId="643860D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专业应知</w:t>
            </w:r>
          </w:p>
        </w:tc>
        <w:tc>
          <w:tcPr>
            <w:tcW w:w="1591" w:type="dxa"/>
            <w:vAlign w:val="center"/>
          </w:tcPr>
          <w:p w14:paraId="2EA9887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141</w:t>
            </w:r>
          </w:p>
        </w:tc>
        <w:tc>
          <w:tcPr>
            <w:tcW w:w="1815" w:type="dxa"/>
            <w:vAlign w:val="center"/>
          </w:tcPr>
          <w:p w14:paraId="3320B09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5C55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2841D7A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08D57BB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5A49A1A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基础会计</w:t>
            </w:r>
          </w:p>
        </w:tc>
        <w:tc>
          <w:tcPr>
            <w:tcW w:w="1591" w:type="dxa"/>
            <w:vAlign w:val="center"/>
          </w:tcPr>
          <w:p w14:paraId="08342AD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142</w:t>
            </w:r>
          </w:p>
        </w:tc>
        <w:tc>
          <w:tcPr>
            <w:tcW w:w="1815" w:type="dxa"/>
            <w:vAlign w:val="center"/>
          </w:tcPr>
          <w:p w14:paraId="054C076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7EF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086215D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7AD3935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4A60C119">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财经法规与职业道德</w:t>
            </w:r>
          </w:p>
        </w:tc>
        <w:tc>
          <w:tcPr>
            <w:tcW w:w="1591" w:type="dxa"/>
            <w:vAlign w:val="center"/>
          </w:tcPr>
          <w:p w14:paraId="7230B2A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143</w:t>
            </w:r>
          </w:p>
        </w:tc>
        <w:tc>
          <w:tcPr>
            <w:tcW w:w="1815" w:type="dxa"/>
            <w:vAlign w:val="center"/>
          </w:tcPr>
          <w:p w14:paraId="6138E1E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15A5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01A7154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1A38648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3EB3575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财务会计</w:t>
            </w:r>
          </w:p>
        </w:tc>
        <w:tc>
          <w:tcPr>
            <w:tcW w:w="1591" w:type="dxa"/>
            <w:vAlign w:val="center"/>
          </w:tcPr>
          <w:p w14:paraId="3103E60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144</w:t>
            </w:r>
          </w:p>
        </w:tc>
        <w:tc>
          <w:tcPr>
            <w:tcW w:w="1815" w:type="dxa"/>
            <w:vAlign w:val="center"/>
          </w:tcPr>
          <w:p w14:paraId="4881788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7E5A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10A069E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37458BE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5309A40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纳税实务</w:t>
            </w:r>
          </w:p>
        </w:tc>
        <w:tc>
          <w:tcPr>
            <w:tcW w:w="1591" w:type="dxa"/>
            <w:vAlign w:val="center"/>
          </w:tcPr>
          <w:p w14:paraId="7213BE8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145</w:t>
            </w:r>
          </w:p>
        </w:tc>
        <w:tc>
          <w:tcPr>
            <w:tcW w:w="1815" w:type="dxa"/>
            <w:vAlign w:val="center"/>
          </w:tcPr>
          <w:p w14:paraId="4685A2C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3DB9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4579F37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3FE054B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476D8BAC">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会计基础</w:t>
            </w:r>
          </w:p>
        </w:tc>
        <w:tc>
          <w:tcPr>
            <w:tcW w:w="1591" w:type="dxa"/>
            <w:vAlign w:val="center"/>
          </w:tcPr>
          <w:p w14:paraId="2CF5B33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146</w:t>
            </w:r>
          </w:p>
        </w:tc>
        <w:tc>
          <w:tcPr>
            <w:tcW w:w="1815" w:type="dxa"/>
            <w:vAlign w:val="center"/>
          </w:tcPr>
          <w:p w14:paraId="188B6D6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2D8C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224F26C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3919A9A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专业技能课</w:t>
            </w:r>
          </w:p>
        </w:tc>
        <w:tc>
          <w:tcPr>
            <w:tcW w:w="2565" w:type="dxa"/>
            <w:vAlign w:val="center"/>
          </w:tcPr>
          <w:p w14:paraId="0E80396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专业应会</w:t>
            </w:r>
          </w:p>
        </w:tc>
        <w:tc>
          <w:tcPr>
            <w:tcW w:w="1591" w:type="dxa"/>
            <w:vAlign w:val="center"/>
          </w:tcPr>
          <w:p w14:paraId="0983717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241</w:t>
            </w:r>
          </w:p>
        </w:tc>
        <w:tc>
          <w:tcPr>
            <w:tcW w:w="1815" w:type="dxa"/>
            <w:vAlign w:val="center"/>
          </w:tcPr>
          <w:p w14:paraId="28487630">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p>
        </w:tc>
      </w:tr>
      <w:tr w14:paraId="317E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6A14BB1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3E15A8A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39854C52">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企业会计实操</w:t>
            </w:r>
          </w:p>
        </w:tc>
        <w:tc>
          <w:tcPr>
            <w:tcW w:w="1591" w:type="dxa"/>
            <w:vAlign w:val="center"/>
          </w:tcPr>
          <w:p w14:paraId="04C573F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242</w:t>
            </w:r>
          </w:p>
        </w:tc>
        <w:tc>
          <w:tcPr>
            <w:tcW w:w="1815" w:type="dxa"/>
            <w:vAlign w:val="center"/>
          </w:tcPr>
          <w:p w14:paraId="254541F7">
            <w:pPr>
              <w:keepNext w:val="0"/>
              <w:keepLines w:val="0"/>
              <w:pageBreakBefore w:val="0"/>
              <w:widowControl/>
              <w:wordWrap/>
              <w:overflowPunct/>
              <w:topLinePunct w:val="0"/>
              <w:autoSpaceDE w:val="0"/>
              <w:autoSpaceDN w:val="0"/>
              <w:bidi w:val="0"/>
              <w:spacing w:line="240" w:lineRule="exact"/>
              <w:rPr>
                <w:rFonts w:hint="eastAsia" w:ascii="宋体" w:hAnsi="宋体" w:eastAsia="宋体" w:cs="宋体"/>
                <w:spacing w:val="1"/>
                <w:sz w:val="18"/>
                <w:szCs w:val="18"/>
                <w:vertAlign w:val="baseline"/>
                <w:lang w:val="en-US" w:eastAsia="zh-CN"/>
              </w:rPr>
            </w:pPr>
          </w:p>
        </w:tc>
      </w:tr>
      <w:tr w14:paraId="0D57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2413DEC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36405D0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3DB0BBC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成本业务核算</w:t>
            </w:r>
          </w:p>
        </w:tc>
        <w:tc>
          <w:tcPr>
            <w:tcW w:w="1591" w:type="dxa"/>
            <w:vAlign w:val="center"/>
          </w:tcPr>
          <w:p w14:paraId="2C84824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243</w:t>
            </w:r>
          </w:p>
        </w:tc>
        <w:tc>
          <w:tcPr>
            <w:tcW w:w="1815" w:type="dxa"/>
            <w:vAlign w:val="center"/>
          </w:tcPr>
          <w:p w14:paraId="2B8D8DF7">
            <w:pPr>
              <w:keepNext w:val="0"/>
              <w:keepLines w:val="0"/>
              <w:pageBreakBefore w:val="0"/>
              <w:widowControl/>
              <w:wordWrap/>
              <w:overflowPunct/>
              <w:topLinePunct w:val="0"/>
              <w:autoSpaceDE w:val="0"/>
              <w:autoSpaceDN w:val="0"/>
              <w:bidi w:val="0"/>
              <w:spacing w:line="240" w:lineRule="exact"/>
              <w:rPr>
                <w:rFonts w:hint="eastAsia" w:ascii="宋体" w:hAnsi="宋体" w:eastAsia="宋体" w:cs="宋体"/>
                <w:spacing w:val="1"/>
                <w:sz w:val="18"/>
                <w:szCs w:val="18"/>
                <w:vertAlign w:val="baseline"/>
                <w:lang w:val="en-US" w:eastAsia="zh-CN"/>
              </w:rPr>
            </w:pPr>
          </w:p>
        </w:tc>
      </w:tr>
      <w:tr w14:paraId="0B23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0B2947B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2E3E9FF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2FB7816B">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技能高考综合实训</w:t>
            </w:r>
          </w:p>
        </w:tc>
        <w:tc>
          <w:tcPr>
            <w:tcW w:w="1591" w:type="dxa"/>
            <w:vAlign w:val="center"/>
          </w:tcPr>
          <w:p w14:paraId="3A8DA73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245</w:t>
            </w:r>
          </w:p>
        </w:tc>
        <w:tc>
          <w:tcPr>
            <w:tcW w:w="1815" w:type="dxa"/>
            <w:vAlign w:val="center"/>
          </w:tcPr>
          <w:p w14:paraId="4047D016">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p>
        </w:tc>
      </w:tr>
      <w:tr w14:paraId="40F8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4BB7B7A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6F4E758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专业拓展课</w:t>
            </w:r>
          </w:p>
        </w:tc>
        <w:tc>
          <w:tcPr>
            <w:tcW w:w="2565" w:type="dxa"/>
            <w:vAlign w:val="center"/>
          </w:tcPr>
          <w:p w14:paraId="62C2AC21">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会计基本技能</w:t>
            </w:r>
          </w:p>
        </w:tc>
        <w:tc>
          <w:tcPr>
            <w:tcW w:w="1591" w:type="dxa"/>
            <w:vAlign w:val="center"/>
          </w:tcPr>
          <w:p w14:paraId="3D10E9F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341</w:t>
            </w:r>
          </w:p>
        </w:tc>
        <w:tc>
          <w:tcPr>
            <w:tcW w:w="1815" w:type="dxa"/>
            <w:vAlign w:val="center"/>
          </w:tcPr>
          <w:p w14:paraId="1F1B1456">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p>
        </w:tc>
      </w:tr>
      <w:tr w14:paraId="58EA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68F93FD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5EC4420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6CEC2A81">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pacing w:val="1"/>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会计电算化</w:t>
            </w:r>
          </w:p>
        </w:tc>
        <w:tc>
          <w:tcPr>
            <w:tcW w:w="1591" w:type="dxa"/>
            <w:vAlign w:val="center"/>
          </w:tcPr>
          <w:p w14:paraId="7F61A22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342</w:t>
            </w:r>
          </w:p>
        </w:tc>
        <w:tc>
          <w:tcPr>
            <w:tcW w:w="1815" w:type="dxa"/>
            <w:vAlign w:val="center"/>
          </w:tcPr>
          <w:p w14:paraId="45E1507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r w14:paraId="47FB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2" w:type="dxa"/>
            <w:vMerge w:val="continue"/>
            <w:vAlign w:val="center"/>
          </w:tcPr>
          <w:p w14:paraId="12C9DDF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Align w:val="center"/>
          </w:tcPr>
          <w:p w14:paraId="48572B3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6AEA919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w:t>
            </w:r>
          </w:p>
        </w:tc>
        <w:tc>
          <w:tcPr>
            <w:tcW w:w="1591" w:type="dxa"/>
            <w:vAlign w:val="center"/>
          </w:tcPr>
          <w:p w14:paraId="2FD37E5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w:t>
            </w:r>
          </w:p>
        </w:tc>
        <w:tc>
          <w:tcPr>
            <w:tcW w:w="1815" w:type="dxa"/>
            <w:vAlign w:val="center"/>
          </w:tcPr>
          <w:p w14:paraId="3C9D78E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r>
    </w:tbl>
    <w:p w14:paraId="3169A942">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（二）学期课程安排</w:t>
      </w:r>
    </w:p>
    <w:p w14:paraId="2E4E96E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w:t>
      </w:r>
      <w:r>
        <w:rPr>
          <w:rFonts w:hint="default" w:ascii="宋体" w:hAnsi="宋体" w:eastAsia="宋体" w:cs="宋体"/>
          <w:b/>
          <w:bCs/>
          <w:spacing w:val="1"/>
          <w:sz w:val="21"/>
          <w:szCs w:val="21"/>
          <w:lang w:val="en-US" w:eastAsia="zh-CN"/>
        </w:rPr>
        <w:t>基本要求</w:t>
      </w:r>
    </w:p>
    <w:p w14:paraId="344097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每学年教学时间为40周，总学时数不低于3000学时。公共基础课学时数一般不少于总学时的1/3。实践教学学时数原则上不少于总学时的50%。具体的课程开设、安排如下：</w:t>
      </w:r>
    </w:p>
    <w:p w14:paraId="071A22F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2.课程安排</w:t>
      </w:r>
    </w:p>
    <w:p w14:paraId="089B27DD">
      <w:pPr>
        <w:pStyle w:val="12"/>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表5 课程安排表</w:t>
      </w:r>
    </w:p>
    <w:tbl>
      <w:tblPr>
        <w:tblStyle w:val="7"/>
        <w:tblpPr w:leftFromText="180" w:rightFromText="180" w:vertAnchor="text" w:horzAnchor="page" w:tblpX="1710" w:tblpY="104"/>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361"/>
        <w:gridCol w:w="986"/>
        <w:gridCol w:w="803"/>
        <w:gridCol w:w="888"/>
        <w:gridCol w:w="912"/>
        <w:gridCol w:w="876"/>
        <w:gridCol w:w="924"/>
        <w:gridCol w:w="902"/>
      </w:tblGrid>
      <w:tr w14:paraId="4BFF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vMerge w:val="restart"/>
            <w:tcBorders>
              <w:tl2br w:val="nil"/>
              <w:tr2bl w:val="nil"/>
            </w:tcBorders>
            <w:shd w:val="clear" w:color="auto" w:fill="auto"/>
            <w:vAlign w:val="center"/>
          </w:tcPr>
          <w:p w14:paraId="38ABBFA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课程类别</w:t>
            </w:r>
          </w:p>
        </w:tc>
        <w:tc>
          <w:tcPr>
            <w:tcW w:w="1361" w:type="dxa"/>
            <w:vMerge w:val="restart"/>
            <w:tcBorders>
              <w:tl2br w:val="nil"/>
              <w:tr2bl w:val="nil"/>
            </w:tcBorders>
            <w:shd w:val="clear" w:color="auto" w:fill="auto"/>
            <w:vAlign w:val="center"/>
          </w:tcPr>
          <w:p w14:paraId="7EFF5B8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课程名称</w:t>
            </w:r>
          </w:p>
        </w:tc>
        <w:tc>
          <w:tcPr>
            <w:tcW w:w="986" w:type="dxa"/>
            <w:vMerge w:val="restart"/>
            <w:tcBorders>
              <w:tl2br w:val="nil"/>
              <w:tr2bl w:val="nil"/>
            </w:tcBorders>
            <w:shd w:val="clear" w:color="auto" w:fill="auto"/>
            <w:vAlign w:val="center"/>
          </w:tcPr>
          <w:p w14:paraId="28EED46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学 时</w:t>
            </w:r>
          </w:p>
        </w:tc>
        <w:tc>
          <w:tcPr>
            <w:tcW w:w="5305" w:type="dxa"/>
            <w:gridSpan w:val="6"/>
            <w:tcBorders>
              <w:tl2br w:val="nil"/>
              <w:tr2bl w:val="nil"/>
            </w:tcBorders>
            <w:shd w:val="clear" w:color="auto" w:fill="auto"/>
            <w:vAlign w:val="center"/>
          </w:tcPr>
          <w:p w14:paraId="2A07A3C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学期（周数）</w:t>
            </w:r>
          </w:p>
        </w:tc>
      </w:tr>
      <w:tr w14:paraId="6851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vMerge w:val="continue"/>
            <w:tcBorders>
              <w:tl2br w:val="nil"/>
              <w:tr2bl w:val="nil"/>
            </w:tcBorders>
            <w:vAlign w:val="center"/>
          </w:tcPr>
          <w:p w14:paraId="33686D9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p>
        </w:tc>
        <w:tc>
          <w:tcPr>
            <w:tcW w:w="1361" w:type="dxa"/>
            <w:vMerge w:val="continue"/>
            <w:tcBorders>
              <w:tl2br w:val="nil"/>
              <w:tr2bl w:val="nil"/>
            </w:tcBorders>
            <w:vAlign w:val="center"/>
          </w:tcPr>
          <w:p w14:paraId="33A8AA3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p>
        </w:tc>
        <w:tc>
          <w:tcPr>
            <w:tcW w:w="986" w:type="dxa"/>
            <w:vMerge w:val="continue"/>
            <w:tcBorders>
              <w:tl2br w:val="nil"/>
              <w:tr2bl w:val="nil"/>
            </w:tcBorders>
            <w:vAlign w:val="center"/>
          </w:tcPr>
          <w:p w14:paraId="3E7F1B2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p>
        </w:tc>
        <w:tc>
          <w:tcPr>
            <w:tcW w:w="803" w:type="dxa"/>
            <w:tcBorders>
              <w:tl2br w:val="nil"/>
              <w:tr2bl w:val="nil"/>
            </w:tcBorders>
            <w:shd w:val="clear" w:color="auto" w:fill="auto"/>
            <w:vAlign w:val="center"/>
          </w:tcPr>
          <w:p w14:paraId="0804CD5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一</w:t>
            </w:r>
          </w:p>
        </w:tc>
        <w:tc>
          <w:tcPr>
            <w:tcW w:w="888" w:type="dxa"/>
            <w:tcBorders>
              <w:tl2br w:val="nil"/>
              <w:tr2bl w:val="nil"/>
            </w:tcBorders>
            <w:shd w:val="clear" w:color="auto" w:fill="auto"/>
            <w:vAlign w:val="center"/>
          </w:tcPr>
          <w:p w14:paraId="02B578C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二</w:t>
            </w:r>
          </w:p>
        </w:tc>
        <w:tc>
          <w:tcPr>
            <w:tcW w:w="912" w:type="dxa"/>
            <w:tcBorders>
              <w:tl2br w:val="nil"/>
              <w:tr2bl w:val="nil"/>
            </w:tcBorders>
            <w:shd w:val="clear" w:color="auto" w:fill="auto"/>
            <w:vAlign w:val="center"/>
          </w:tcPr>
          <w:p w14:paraId="1BCC02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三</w:t>
            </w:r>
          </w:p>
        </w:tc>
        <w:tc>
          <w:tcPr>
            <w:tcW w:w="876" w:type="dxa"/>
            <w:tcBorders>
              <w:tl2br w:val="nil"/>
              <w:tr2bl w:val="nil"/>
            </w:tcBorders>
            <w:shd w:val="clear" w:color="auto" w:fill="auto"/>
            <w:vAlign w:val="center"/>
          </w:tcPr>
          <w:p w14:paraId="117BA9F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四</w:t>
            </w:r>
          </w:p>
        </w:tc>
        <w:tc>
          <w:tcPr>
            <w:tcW w:w="924" w:type="dxa"/>
            <w:tcBorders>
              <w:tl2br w:val="nil"/>
              <w:tr2bl w:val="nil"/>
            </w:tcBorders>
            <w:shd w:val="clear" w:color="auto" w:fill="auto"/>
            <w:vAlign w:val="center"/>
          </w:tcPr>
          <w:p w14:paraId="4510024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五</w:t>
            </w:r>
          </w:p>
        </w:tc>
        <w:tc>
          <w:tcPr>
            <w:tcW w:w="902" w:type="dxa"/>
            <w:tcBorders>
              <w:tl2br w:val="nil"/>
              <w:tr2bl w:val="nil"/>
            </w:tcBorders>
            <w:shd w:val="clear" w:color="auto" w:fill="auto"/>
            <w:vAlign w:val="center"/>
          </w:tcPr>
          <w:p w14:paraId="46328AC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六</w:t>
            </w:r>
          </w:p>
        </w:tc>
      </w:tr>
      <w:tr w14:paraId="207D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vMerge w:val="continue"/>
            <w:tcBorders>
              <w:tl2br w:val="nil"/>
              <w:tr2bl w:val="nil"/>
            </w:tcBorders>
            <w:vAlign w:val="center"/>
          </w:tcPr>
          <w:p w14:paraId="409272E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361" w:type="dxa"/>
            <w:vMerge w:val="continue"/>
            <w:tcBorders>
              <w:tl2br w:val="nil"/>
              <w:tr2bl w:val="nil"/>
            </w:tcBorders>
            <w:vAlign w:val="center"/>
          </w:tcPr>
          <w:p w14:paraId="72517F4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86" w:type="dxa"/>
            <w:vMerge w:val="continue"/>
            <w:tcBorders>
              <w:tl2br w:val="nil"/>
              <w:tr2bl w:val="nil"/>
            </w:tcBorders>
            <w:vAlign w:val="center"/>
          </w:tcPr>
          <w:p w14:paraId="4E92266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803" w:type="dxa"/>
            <w:tcBorders>
              <w:tl2br w:val="nil"/>
              <w:tr2bl w:val="nil"/>
            </w:tcBorders>
            <w:shd w:val="clear" w:color="auto" w:fill="auto"/>
            <w:vAlign w:val="center"/>
          </w:tcPr>
          <w:p w14:paraId="2B5B4CB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888" w:type="dxa"/>
            <w:tcBorders>
              <w:tl2br w:val="nil"/>
              <w:tr2bl w:val="nil"/>
            </w:tcBorders>
            <w:shd w:val="clear" w:color="auto" w:fill="auto"/>
            <w:vAlign w:val="center"/>
          </w:tcPr>
          <w:p w14:paraId="220A111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912" w:type="dxa"/>
            <w:tcBorders>
              <w:tl2br w:val="nil"/>
              <w:tr2bl w:val="nil"/>
            </w:tcBorders>
            <w:shd w:val="clear" w:color="auto" w:fill="auto"/>
            <w:vAlign w:val="center"/>
          </w:tcPr>
          <w:p w14:paraId="73BD21E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876" w:type="dxa"/>
            <w:tcBorders>
              <w:tl2br w:val="nil"/>
              <w:tr2bl w:val="nil"/>
            </w:tcBorders>
            <w:shd w:val="clear" w:color="auto" w:fill="auto"/>
            <w:vAlign w:val="center"/>
          </w:tcPr>
          <w:p w14:paraId="26524CD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924" w:type="dxa"/>
            <w:tcBorders>
              <w:tl2br w:val="nil"/>
              <w:tr2bl w:val="nil"/>
            </w:tcBorders>
            <w:shd w:val="clear" w:color="auto" w:fill="auto"/>
            <w:vAlign w:val="center"/>
          </w:tcPr>
          <w:p w14:paraId="1135DCF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902" w:type="dxa"/>
            <w:tcBorders>
              <w:tl2br w:val="nil"/>
              <w:tr2bl w:val="nil"/>
            </w:tcBorders>
            <w:shd w:val="clear" w:color="auto" w:fill="auto"/>
            <w:vAlign w:val="center"/>
          </w:tcPr>
          <w:p w14:paraId="1E6F5CD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r>
      <w:tr w14:paraId="676B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vMerge w:val="restart"/>
            <w:tcBorders>
              <w:tl2br w:val="nil"/>
              <w:tr2bl w:val="nil"/>
            </w:tcBorders>
            <w:vAlign w:val="center"/>
          </w:tcPr>
          <w:p w14:paraId="68F6DDC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bookmarkStart w:id="15" w:name="OLE_LINK41" w:colFirst="3" w:colLast="3"/>
            <w:bookmarkStart w:id="16" w:name="OLE_LINK42" w:colFirst="5" w:colLast="5"/>
            <w:bookmarkStart w:id="17" w:name="OLE_LINK40" w:colFirst="3" w:colLast="8"/>
            <w:r>
              <w:rPr>
                <w:rFonts w:hint="eastAsia" w:ascii="宋体" w:hAnsi="宋体" w:eastAsia="宋体" w:cs="宋体"/>
                <w:color w:val="000000"/>
                <w:kern w:val="0"/>
                <w:sz w:val="18"/>
                <w:szCs w:val="18"/>
                <w:lang w:val="en-US" w:eastAsia="zh-CN"/>
              </w:rPr>
              <w:t>公共基础课</w:t>
            </w:r>
          </w:p>
        </w:tc>
        <w:tc>
          <w:tcPr>
            <w:tcW w:w="1361" w:type="dxa"/>
            <w:tcBorders>
              <w:tl2br w:val="nil"/>
              <w:tr2bl w:val="nil"/>
            </w:tcBorders>
            <w:vAlign w:val="center"/>
          </w:tcPr>
          <w:p w14:paraId="41315AA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理论学时</w:t>
            </w:r>
          </w:p>
        </w:tc>
        <w:tc>
          <w:tcPr>
            <w:tcW w:w="986" w:type="dxa"/>
            <w:tcBorders>
              <w:tl2br w:val="nil"/>
              <w:tr2bl w:val="nil"/>
            </w:tcBorders>
            <w:vAlign w:val="center"/>
          </w:tcPr>
          <w:p w14:paraId="70508DA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1544</w:t>
            </w:r>
          </w:p>
        </w:tc>
        <w:tc>
          <w:tcPr>
            <w:tcW w:w="803" w:type="dxa"/>
            <w:tcBorders>
              <w:tl2br w:val="nil"/>
              <w:tr2bl w:val="nil"/>
            </w:tcBorders>
            <w:shd w:val="clear" w:color="auto" w:fill="auto"/>
            <w:vAlign w:val="center"/>
          </w:tcPr>
          <w:p w14:paraId="16CE3C3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288</w:t>
            </w:r>
          </w:p>
        </w:tc>
        <w:tc>
          <w:tcPr>
            <w:tcW w:w="888" w:type="dxa"/>
            <w:tcBorders>
              <w:tl2br w:val="nil"/>
              <w:tr2bl w:val="nil"/>
            </w:tcBorders>
            <w:shd w:val="clear" w:color="auto" w:fill="auto"/>
            <w:vAlign w:val="center"/>
          </w:tcPr>
          <w:p w14:paraId="7E47780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288</w:t>
            </w:r>
          </w:p>
        </w:tc>
        <w:tc>
          <w:tcPr>
            <w:tcW w:w="912" w:type="dxa"/>
            <w:tcBorders>
              <w:tl2br w:val="nil"/>
              <w:tr2bl w:val="nil"/>
            </w:tcBorders>
            <w:shd w:val="clear" w:color="auto" w:fill="auto"/>
            <w:vAlign w:val="center"/>
          </w:tcPr>
          <w:p w14:paraId="76DC0C2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876" w:type="dxa"/>
            <w:tcBorders>
              <w:tl2br w:val="nil"/>
              <w:tr2bl w:val="nil"/>
            </w:tcBorders>
            <w:shd w:val="clear" w:color="auto" w:fill="auto"/>
            <w:vAlign w:val="center"/>
          </w:tcPr>
          <w:p w14:paraId="7EA06E2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924" w:type="dxa"/>
            <w:tcBorders>
              <w:tl2br w:val="nil"/>
              <w:tr2bl w:val="nil"/>
            </w:tcBorders>
            <w:shd w:val="clear" w:color="auto" w:fill="auto"/>
            <w:vAlign w:val="center"/>
          </w:tcPr>
          <w:p w14:paraId="6B64E55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902" w:type="dxa"/>
            <w:tcBorders>
              <w:tl2br w:val="nil"/>
              <w:tr2bl w:val="nil"/>
            </w:tcBorders>
            <w:shd w:val="clear" w:color="auto" w:fill="auto"/>
            <w:vAlign w:val="center"/>
          </w:tcPr>
          <w:p w14:paraId="333650A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320</w:t>
            </w:r>
          </w:p>
        </w:tc>
      </w:tr>
      <w:tr w14:paraId="0CF4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vMerge w:val="continue"/>
            <w:tcBorders>
              <w:tl2br w:val="nil"/>
              <w:tr2bl w:val="nil"/>
            </w:tcBorders>
            <w:vAlign w:val="center"/>
          </w:tcPr>
          <w:p w14:paraId="2CA54CA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361" w:type="dxa"/>
            <w:tcBorders>
              <w:tl2br w:val="nil"/>
              <w:tr2bl w:val="nil"/>
            </w:tcBorders>
            <w:vAlign w:val="center"/>
          </w:tcPr>
          <w:p w14:paraId="7623EBE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实践学时</w:t>
            </w:r>
          </w:p>
        </w:tc>
        <w:tc>
          <w:tcPr>
            <w:tcW w:w="986" w:type="dxa"/>
            <w:tcBorders>
              <w:tl2br w:val="nil"/>
              <w:tr2bl w:val="nil"/>
            </w:tcBorders>
            <w:vAlign w:val="center"/>
          </w:tcPr>
          <w:p w14:paraId="2675E9A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180</w:t>
            </w:r>
          </w:p>
        </w:tc>
        <w:tc>
          <w:tcPr>
            <w:tcW w:w="803" w:type="dxa"/>
            <w:tcBorders>
              <w:tl2br w:val="nil"/>
              <w:tr2bl w:val="nil"/>
            </w:tcBorders>
            <w:shd w:val="clear" w:color="auto" w:fill="auto"/>
            <w:vAlign w:val="center"/>
          </w:tcPr>
          <w:p w14:paraId="510A102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54</w:t>
            </w:r>
          </w:p>
        </w:tc>
        <w:tc>
          <w:tcPr>
            <w:tcW w:w="888" w:type="dxa"/>
            <w:tcBorders>
              <w:tl2br w:val="nil"/>
              <w:tr2bl w:val="nil"/>
            </w:tcBorders>
            <w:shd w:val="clear" w:color="auto" w:fill="auto"/>
            <w:vAlign w:val="center"/>
          </w:tcPr>
          <w:p w14:paraId="12B4537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54</w:t>
            </w:r>
          </w:p>
        </w:tc>
        <w:tc>
          <w:tcPr>
            <w:tcW w:w="912" w:type="dxa"/>
            <w:tcBorders>
              <w:tl2br w:val="nil"/>
              <w:tr2bl w:val="nil"/>
            </w:tcBorders>
            <w:shd w:val="clear" w:color="auto" w:fill="auto"/>
            <w:vAlign w:val="center"/>
          </w:tcPr>
          <w:p w14:paraId="680ECBC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876" w:type="dxa"/>
            <w:tcBorders>
              <w:tl2br w:val="nil"/>
              <w:tr2bl w:val="nil"/>
            </w:tcBorders>
            <w:shd w:val="clear" w:color="auto" w:fill="auto"/>
            <w:vAlign w:val="center"/>
          </w:tcPr>
          <w:p w14:paraId="5C39D59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924" w:type="dxa"/>
            <w:tcBorders>
              <w:tl2br w:val="nil"/>
              <w:tr2bl w:val="nil"/>
            </w:tcBorders>
            <w:shd w:val="clear" w:color="auto" w:fill="auto"/>
            <w:vAlign w:val="center"/>
          </w:tcPr>
          <w:p w14:paraId="150B6C0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902" w:type="dxa"/>
            <w:tcBorders>
              <w:tl2br w:val="nil"/>
              <w:tr2bl w:val="nil"/>
            </w:tcBorders>
            <w:shd w:val="clear" w:color="auto" w:fill="auto"/>
            <w:vAlign w:val="center"/>
          </w:tcPr>
          <w:p w14:paraId="1368047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bookmarkEnd w:id="15"/>
      <w:bookmarkEnd w:id="16"/>
      <w:bookmarkEnd w:id="17"/>
      <w:tr w14:paraId="2A59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tcBorders>
              <w:tl2br w:val="nil"/>
              <w:tr2bl w:val="nil"/>
            </w:tcBorders>
            <w:vAlign w:val="center"/>
          </w:tcPr>
          <w:p w14:paraId="1EBCDBE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小计</w:t>
            </w:r>
          </w:p>
        </w:tc>
        <w:tc>
          <w:tcPr>
            <w:tcW w:w="1361" w:type="dxa"/>
            <w:tcBorders>
              <w:tl2br w:val="nil"/>
              <w:tr2bl w:val="nil"/>
            </w:tcBorders>
            <w:vAlign w:val="center"/>
          </w:tcPr>
          <w:p w14:paraId="6ED2552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占比 %</w:t>
            </w:r>
          </w:p>
        </w:tc>
        <w:tc>
          <w:tcPr>
            <w:tcW w:w="986" w:type="dxa"/>
            <w:tcBorders>
              <w:tl2br w:val="nil"/>
              <w:tr2bl w:val="nil"/>
            </w:tcBorders>
            <w:vAlign w:val="center"/>
          </w:tcPr>
          <w:p w14:paraId="096B604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bookmarkStart w:id="18" w:name="OLE_LINK15"/>
            <w:r>
              <w:rPr>
                <w:rFonts w:hint="eastAsia" w:ascii="宋体" w:hAnsi="宋体" w:eastAsia="宋体" w:cs="宋体"/>
                <w:color w:val="000000"/>
                <w:kern w:val="0"/>
                <w:sz w:val="18"/>
                <w:szCs w:val="18"/>
                <w:lang w:val="en-US" w:eastAsia="zh-CN"/>
              </w:rPr>
              <w:t>49.88%</w:t>
            </w:r>
            <w:bookmarkEnd w:id="18"/>
          </w:p>
        </w:tc>
        <w:tc>
          <w:tcPr>
            <w:tcW w:w="803" w:type="dxa"/>
            <w:tcBorders>
              <w:tl2br w:val="nil"/>
              <w:tr2bl w:val="nil"/>
            </w:tcBorders>
            <w:shd w:val="clear" w:color="auto" w:fill="auto"/>
            <w:vAlign w:val="center"/>
          </w:tcPr>
          <w:p w14:paraId="20C777A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888" w:type="dxa"/>
            <w:tcBorders>
              <w:tl2br w:val="nil"/>
              <w:tr2bl w:val="nil"/>
            </w:tcBorders>
            <w:shd w:val="clear" w:color="auto" w:fill="auto"/>
            <w:vAlign w:val="center"/>
          </w:tcPr>
          <w:p w14:paraId="008FCA4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12" w:type="dxa"/>
            <w:tcBorders>
              <w:tl2br w:val="nil"/>
              <w:tr2bl w:val="nil"/>
            </w:tcBorders>
            <w:shd w:val="clear" w:color="auto" w:fill="auto"/>
            <w:vAlign w:val="center"/>
          </w:tcPr>
          <w:p w14:paraId="365ADA2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876" w:type="dxa"/>
            <w:tcBorders>
              <w:tl2br w:val="nil"/>
              <w:tr2bl w:val="nil"/>
            </w:tcBorders>
            <w:shd w:val="clear" w:color="auto" w:fill="auto"/>
            <w:vAlign w:val="center"/>
          </w:tcPr>
          <w:p w14:paraId="1FE32C5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24" w:type="dxa"/>
            <w:tcBorders>
              <w:tl2br w:val="nil"/>
              <w:tr2bl w:val="nil"/>
            </w:tcBorders>
            <w:shd w:val="clear" w:color="auto" w:fill="auto"/>
            <w:vAlign w:val="center"/>
          </w:tcPr>
          <w:p w14:paraId="4E49E4C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02" w:type="dxa"/>
            <w:tcBorders>
              <w:tl2br w:val="nil"/>
              <w:tr2bl w:val="nil"/>
            </w:tcBorders>
            <w:shd w:val="clear" w:color="auto" w:fill="auto"/>
            <w:vAlign w:val="center"/>
          </w:tcPr>
          <w:p w14:paraId="3D52A3C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1E06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vMerge w:val="restart"/>
            <w:tcBorders>
              <w:tl2br w:val="nil"/>
              <w:tr2bl w:val="nil"/>
            </w:tcBorders>
            <w:vAlign w:val="center"/>
          </w:tcPr>
          <w:p w14:paraId="40B839E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bookmarkStart w:id="19" w:name="OLE_LINK44" w:colFirst="3" w:colLast="8"/>
            <w:r>
              <w:rPr>
                <w:rFonts w:hint="eastAsia" w:ascii="宋体" w:hAnsi="宋体" w:eastAsia="宋体" w:cs="宋体"/>
                <w:color w:val="000000"/>
                <w:kern w:val="0"/>
                <w:sz w:val="18"/>
                <w:szCs w:val="18"/>
                <w:lang w:val="en-US" w:eastAsia="zh-CN"/>
              </w:rPr>
              <w:t>专业课</w:t>
            </w:r>
          </w:p>
        </w:tc>
        <w:tc>
          <w:tcPr>
            <w:tcW w:w="1361" w:type="dxa"/>
            <w:tcBorders>
              <w:tl2br w:val="nil"/>
              <w:tr2bl w:val="nil"/>
            </w:tcBorders>
            <w:vAlign w:val="center"/>
          </w:tcPr>
          <w:p w14:paraId="3F583F7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bidi="ar"/>
              </w:rPr>
              <w:t>专业基础课</w:t>
            </w:r>
          </w:p>
        </w:tc>
        <w:tc>
          <w:tcPr>
            <w:tcW w:w="986" w:type="dxa"/>
            <w:tcBorders>
              <w:tl2br w:val="nil"/>
              <w:tr2bl w:val="nil"/>
            </w:tcBorders>
            <w:vAlign w:val="center"/>
          </w:tcPr>
          <w:p w14:paraId="1DCF6E2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1016</w:t>
            </w:r>
          </w:p>
        </w:tc>
        <w:tc>
          <w:tcPr>
            <w:tcW w:w="803" w:type="dxa"/>
            <w:tcBorders>
              <w:tl2br w:val="nil"/>
              <w:tr2bl w:val="nil"/>
            </w:tcBorders>
            <w:shd w:val="clear" w:color="auto" w:fill="auto"/>
            <w:vAlign w:val="center"/>
          </w:tcPr>
          <w:p w14:paraId="0B4DB09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180</w:t>
            </w:r>
          </w:p>
        </w:tc>
        <w:tc>
          <w:tcPr>
            <w:tcW w:w="888" w:type="dxa"/>
            <w:tcBorders>
              <w:tl2br w:val="nil"/>
              <w:tr2bl w:val="nil"/>
            </w:tcBorders>
            <w:shd w:val="clear" w:color="auto" w:fill="auto"/>
            <w:vAlign w:val="center"/>
          </w:tcPr>
          <w:p w14:paraId="1F99188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180</w:t>
            </w:r>
          </w:p>
        </w:tc>
        <w:tc>
          <w:tcPr>
            <w:tcW w:w="912" w:type="dxa"/>
            <w:tcBorders>
              <w:tl2br w:val="nil"/>
              <w:tr2bl w:val="nil"/>
            </w:tcBorders>
            <w:shd w:val="clear" w:color="auto" w:fill="auto"/>
            <w:vAlign w:val="center"/>
          </w:tcPr>
          <w:p w14:paraId="77D48E7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216</w:t>
            </w:r>
          </w:p>
        </w:tc>
        <w:tc>
          <w:tcPr>
            <w:tcW w:w="876" w:type="dxa"/>
            <w:tcBorders>
              <w:tl2br w:val="nil"/>
              <w:tr2bl w:val="nil"/>
            </w:tcBorders>
            <w:shd w:val="clear" w:color="auto" w:fill="auto"/>
            <w:vAlign w:val="center"/>
          </w:tcPr>
          <w:p w14:paraId="61FAF4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180</w:t>
            </w:r>
          </w:p>
        </w:tc>
        <w:tc>
          <w:tcPr>
            <w:tcW w:w="924" w:type="dxa"/>
            <w:tcBorders>
              <w:tl2br w:val="nil"/>
              <w:tr2bl w:val="nil"/>
            </w:tcBorders>
            <w:shd w:val="clear" w:color="auto" w:fill="auto"/>
            <w:vAlign w:val="center"/>
          </w:tcPr>
          <w:p w14:paraId="6021D13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180</w:t>
            </w:r>
          </w:p>
        </w:tc>
        <w:tc>
          <w:tcPr>
            <w:tcW w:w="902" w:type="dxa"/>
            <w:tcBorders>
              <w:tl2br w:val="nil"/>
              <w:tr2bl w:val="nil"/>
            </w:tcBorders>
            <w:shd w:val="clear" w:color="auto" w:fill="auto"/>
            <w:vAlign w:val="center"/>
          </w:tcPr>
          <w:p w14:paraId="6FFB2D2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r>
      <w:tr w14:paraId="5530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vMerge w:val="continue"/>
            <w:tcBorders>
              <w:tl2br w:val="nil"/>
              <w:tr2bl w:val="nil"/>
            </w:tcBorders>
            <w:vAlign w:val="center"/>
          </w:tcPr>
          <w:p w14:paraId="04815CC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361" w:type="dxa"/>
            <w:tcBorders>
              <w:tl2br w:val="nil"/>
              <w:tr2bl w:val="nil"/>
            </w:tcBorders>
            <w:vAlign w:val="center"/>
          </w:tcPr>
          <w:p w14:paraId="373C94C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bidi="ar"/>
              </w:rPr>
            </w:pPr>
            <w:r>
              <w:rPr>
                <w:rFonts w:hint="eastAsia" w:ascii="宋体" w:hAnsi="宋体" w:eastAsia="宋体" w:cs="宋体"/>
                <w:sz w:val="18"/>
                <w:szCs w:val="18"/>
              </w:rPr>
              <w:t>专业技能课</w:t>
            </w:r>
          </w:p>
        </w:tc>
        <w:tc>
          <w:tcPr>
            <w:tcW w:w="986" w:type="dxa"/>
            <w:tcBorders>
              <w:tl2br w:val="nil"/>
              <w:tr2bl w:val="nil"/>
            </w:tcBorders>
            <w:vAlign w:val="center"/>
          </w:tcPr>
          <w:p w14:paraId="000721C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608</w:t>
            </w:r>
          </w:p>
        </w:tc>
        <w:tc>
          <w:tcPr>
            <w:tcW w:w="803" w:type="dxa"/>
            <w:tcBorders>
              <w:tl2br w:val="nil"/>
              <w:tr2bl w:val="nil"/>
            </w:tcBorders>
            <w:shd w:val="clear" w:color="auto" w:fill="auto"/>
            <w:vAlign w:val="center"/>
          </w:tcPr>
          <w:p w14:paraId="707A42F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888" w:type="dxa"/>
            <w:tcBorders>
              <w:tl2br w:val="nil"/>
              <w:tr2bl w:val="nil"/>
            </w:tcBorders>
            <w:shd w:val="clear" w:color="auto" w:fill="auto"/>
            <w:vAlign w:val="center"/>
          </w:tcPr>
          <w:p w14:paraId="095379D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912" w:type="dxa"/>
            <w:tcBorders>
              <w:tl2br w:val="nil"/>
              <w:tr2bl w:val="nil"/>
            </w:tcBorders>
            <w:shd w:val="clear" w:color="auto" w:fill="auto"/>
            <w:vAlign w:val="center"/>
          </w:tcPr>
          <w:p w14:paraId="4AC9A52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108</w:t>
            </w:r>
          </w:p>
        </w:tc>
        <w:tc>
          <w:tcPr>
            <w:tcW w:w="876" w:type="dxa"/>
            <w:tcBorders>
              <w:tl2br w:val="nil"/>
              <w:tr2bl w:val="nil"/>
            </w:tcBorders>
            <w:shd w:val="clear" w:color="auto" w:fill="auto"/>
            <w:vAlign w:val="center"/>
          </w:tcPr>
          <w:p w14:paraId="3FC819D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144</w:t>
            </w:r>
          </w:p>
        </w:tc>
        <w:tc>
          <w:tcPr>
            <w:tcW w:w="924" w:type="dxa"/>
            <w:tcBorders>
              <w:tl2br w:val="nil"/>
              <w:tr2bl w:val="nil"/>
            </w:tcBorders>
            <w:shd w:val="clear" w:color="auto" w:fill="auto"/>
            <w:vAlign w:val="center"/>
          </w:tcPr>
          <w:p w14:paraId="658A3C7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180</w:t>
            </w:r>
          </w:p>
        </w:tc>
        <w:tc>
          <w:tcPr>
            <w:tcW w:w="902" w:type="dxa"/>
            <w:tcBorders>
              <w:tl2br w:val="nil"/>
              <w:tr2bl w:val="nil"/>
            </w:tcBorders>
            <w:shd w:val="clear" w:color="auto" w:fill="auto"/>
            <w:vAlign w:val="center"/>
          </w:tcPr>
          <w:p w14:paraId="6A7E4B26">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176</w:t>
            </w:r>
          </w:p>
        </w:tc>
      </w:tr>
      <w:tr w14:paraId="31F9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vMerge w:val="continue"/>
            <w:tcBorders>
              <w:tl2br w:val="nil"/>
              <w:tr2bl w:val="nil"/>
            </w:tcBorders>
            <w:vAlign w:val="center"/>
          </w:tcPr>
          <w:p w14:paraId="44A3BAC3">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宋体" w:hAnsi="宋体" w:eastAsia="宋体" w:cs="宋体"/>
                <w:color w:val="000000"/>
                <w:kern w:val="0"/>
                <w:sz w:val="18"/>
                <w:szCs w:val="18"/>
                <w:lang w:val="en-US" w:eastAsia="zh-CN"/>
              </w:rPr>
            </w:pPr>
          </w:p>
        </w:tc>
        <w:tc>
          <w:tcPr>
            <w:tcW w:w="1361" w:type="dxa"/>
            <w:tcBorders>
              <w:tl2br w:val="nil"/>
              <w:tr2bl w:val="nil"/>
            </w:tcBorders>
            <w:vAlign w:val="center"/>
          </w:tcPr>
          <w:p w14:paraId="554F879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bidi="ar"/>
              </w:rPr>
              <w:t>专业拓展课</w:t>
            </w:r>
          </w:p>
        </w:tc>
        <w:tc>
          <w:tcPr>
            <w:tcW w:w="986" w:type="dxa"/>
            <w:tcBorders>
              <w:tl2br w:val="nil"/>
              <w:tr2bl w:val="nil"/>
            </w:tcBorders>
            <w:vAlign w:val="center"/>
          </w:tcPr>
          <w:p w14:paraId="617735F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108</w:t>
            </w:r>
          </w:p>
        </w:tc>
        <w:tc>
          <w:tcPr>
            <w:tcW w:w="803" w:type="dxa"/>
            <w:tcBorders>
              <w:tl2br w:val="nil"/>
              <w:tr2bl w:val="nil"/>
            </w:tcBorders>
            <w:shd w:val="clear" w:color="auto" w:fill="auto"/>
            <w:vAlign w:val="center"/>
          </w:tcPr>
          <w:p w14:paraId="08E15A3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bookmarkStart w:id="20" w:name="OLE_LINK43"/>
            <w:r>
              <w:rPr>
                <w:rFonts w:hint="eastAsia" w:ascii="宋体" w:hAnsi="宋体" w:eastAsia="宋体" w:cs="宋体"/>
                <w:color w:val="000000"/>
                <w:kern w:val="0"/>
                <w:sz w:val="18"/>
                <w:szCs w:val="18"/>
                <w:lang w:val="en-US" w:eastAsia="zh-CN"/>
              </w:rPr>
              <w:t>54</w:t>
            </w:r>
            <w:bookmarkEnd w:id="20"/>
          </w:p>
        </w:tc>
        <w:tc>
          <w:tcPr>
            <w:tcW w:w="888" w:type="dxa"/>
            <w:tcBorders>
              <w:tl2br w:val="nil"/>
              <w:tr2bl w:val="nil"/>
            </w:tcBorders>
            <w:shd w:val="clear" w:color="auto" w:fill="auto"/>
            <w:vAlign w:val="center"/>
          </w:tcPr>
          <w:p w14:paraId="781026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54</w:t>
            </w:r>
          </w:p>
        </w:tc>
        <w:tc>
          <w:tcPr>
            <w:tcW w:w="912" w:type="dxa"/>
            <w:tcBorders>
              <w:tl2br w:val="nil"/>
              <w:tr2bl w:val="nil"/>
            </w:tcBorders>
            <w:shd w:val="clear" w:color="auto" w:fill="auto"/>
            <w:vAlign w:val="center"/>
          </w:tcPr>
          <w:p w14:paraId="5A31C2D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876" w:type="dxa"/>
            <w:tcBorders>
              <w:tl2br w:val="nil"/>
              <w:tr2bl w:val="nil"/>
            </w:tcBorders>
            <w:shd w:val="clear" w:color="auto" w:fill="auto"/>
            <w:vAlign w:val="center"/>
          </w:tcPr>
          <w:p w14:paraId="682A8CB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924" w:type="dxa"/>
            <w:tcBorders>
              <w:tl2br w:val="nil"/>
              <w:tr2bl w:val="nil"/>
            </w:tcBorders>
            <w:shd w:val="clear" w:color="auto" w:fill="auto"/>
            <w:vAlign w:val="center"/>
          </w:tcPr>
          <w:p w14:paraId="1F3ABCF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902" w:type="dxa"/>
            <w:tcBorders>
              <w:tl2br w:val="nil"/>
              <w:tr2bl w:val="nil"/>
            </w:tcBorders>
            <w:shd w:val="clear" w:color="auto" w:fill="auto"/>
            <w:vAlign w:val="center"/>
          </w:tcPr>
          <w:p w14:paraId="3E3EEB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bookmarkEnd w:id="19"/>
      <w:tr w14:paraId="3C7E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tcBorders>
              <w:tl2br w:val="nil"/>
              <w:tr2bl w:val="nil"/>
            </w:tcBorders>
            <w:vAlign w:val="center"/>
          </w:tcPr>
          <w:p w14:paraId="638EE40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小计</w:t>
            </w:r>
          </w:p>
        </w:tc>
        <w:tc>
          <w:tcPr>
            <w:tcW w:w="1361" w:type="dxa"/>
            <w:tcBorders>
              <w:tl2br w:val="nil"/>
              <w:tr2bl w:val="nil"/>
            </w:tcBorders>
            <w:vAlign w:val="center"/>
          </w:tcPr>
          <w:p w14:paraId="6AC436C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占比 %</w:t>
            </w:r>
          </w:p>
        </w:tc>
        <w:tc>
          <w:tcPr>
            <w:tcW w:w="986" w:type="dxa"/>
            <w:tcBorders>
              <w:tl2br w:val="nil"/>
              <w:tr2bl w:val="nil"/>
            </w:tcBorders>
            <w:vAlign w:val="center"/>
          </w:tcPr>
          <w:p w14:paraId="1DB5D7B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bookmarkStart w:id="21" w:name="OLE_LINK16"/>
            <w:r>
              <w:rPr>
                <w:rFonts w:hint="eastAsia" w:ascii="宋体" w:hAnsi="宋体" w:eastAsia="宋体" w:cs="宋体"/>
                <w:color w:val="000000"/>
                <w:kern w:val="0"/>
                <w:sz w:val="18"/>
                <w:szCs w:val="18"/>
                <w:lang w:val="en-US" w:eastAsia="zh-CN"/>
              </w:rPr>
              <w:t>50.12%</w:t>
            </w:r>
            <w:bookmarkEnd w:id="21"/>
          </w:p>
        </w:tc>
        <w:tc>
          <w:tcPr>
            <w:tcW w:w="803" w:type="dxa"/>
            <w:tcBorders>
              <w:tl2br w:val="nil"/>
              <w:tr2bl w:val="nil"/>
            </w:tcBorders>
            <w:shd w:val="clear" w:color="auto" w:fill="auto"/>
            <w:vAlign w:val="center"/>
          </w:tcPr>
          <w:p w14:paraId="619E79A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888" w:type="dxa"/>
            <w:tcBorders>
              <w:tl2br w:val="nil"/>
              <w:tr2bl w:val="nil"/>
            </w:tcBorders>
            <w:shd w:val="clear" w:color="auto" w:fill="auto"/>
            <w:vAlign w:val="center"/>
          </w:tcPr>
          <w:p w14:paraId="4FC19F1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12" w:type="dxa"/>
            <w:tcBorders>
              <w:tl2br w:val="nil"/>
              <w:tr2bl w:val="nil"/>
            </w:tcBorders>
            <w:shd w:val="clear" w:color="auto" w:fill="auto"/>
            <w:vAlign w:val="center"/>
          </w:tcPr>
          <w:p w14:paraId="6E4629F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876" w:type="dxa"/>
            <w:tcBorders>
              <w:tl2br w:val="nil"/>
              <w:tr2bl w:val="nil"/>
            </w:tcBorders>
            <w:shd w:val="clear" w:color="auto" w:fill="auto"/>
            <w:vAlign w:val="center"/>
          </w:tcPr>
          <w:p w14:paraId="0998BB5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24" w:type="dxa"/>
            <w:tcBorders>
              <w:tl2br w:val="nil"/>
              <w:tr2bl w:val="nil"/>
            </w:tcBorders>
            <w:shd w:val="clear" w:color="auto" w:fill="auto"/>
            <w:vAlign w:val="center"/>
          </w:tcPr>
          <w:p w14:paraId="73FECFC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02" w:type="dxa"/>
            <w:tcBorders>
              <w:tl2br w:val="nil"/>
              <w:tr2bl w:val="nil"/>
            </w:tcBorders>
            <w:shd w:val="clear" w:color="auto" w:fill="auto"/>
            <w:vAlign w:val="center"/>
          </w:tcPr>
          <w:p w14:paraId="606D9E5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30D4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6" w:type="dxa"/>
            <w:tcBorders>
              <w:tl2br w:val="nil"/>
              <w:tr2bl w:val="nil"/>
            </w:tcBorders>
            <w:vAlign w:val="center"/>
          </w:tcPr>
          <w:p w14:paraId="3B3AB7B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总计</w:t>
            </w:r>
          </w:p>
        </w:tc>
        <w:tc>
          <w:tcPr>
            <w:tcW w:w="1361" w:type="dxa"/>
            <w:tcBorders>
              <w:tl2br w:val="nil"/>
              <w:tr2bl w:val="nil"/>
            </w:tcBorders>
            <w:vAlign w:val="center"/>
          </w:tcPr>
          <w:p w14:paraId="775B89D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986" w:type="dxa"/>
            <w:tcBorders>
              <w:tl2br w:val="nil"/>
              <w:tr2bl w:val="nil"/>
            </w:tcBorders>
            <w:vAlign w:val="center"/>
          </w:tcPr>
          <w:p w14:paraId="4009AF2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803" w:type="dxa"/>
            <w:tcBorders>
              <w:tl2br w:val="nil"/>
              <w:tr2bl w:val="nil"/>
            </w:tcBorders>
            <w:shd w:val="clear" w:color="auto" w:fill="auto"/>
            <w:vAlign w:val="center"/>
          </w:tcPr>
          <w:p w14:paraId="40777E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888" w:type="dxa"/>
            <w:tcBorders>
              <w:tl2br w:val="nil"/>
              <w:tr2bl w:val="nil"/>
            </w:tcBorders>
            <w:shd w:val="clear" w:color="auto" w:fill="auto"/>
            <w:vAlign w:val="center"/>
          </w:tcPr>
          <w:p w14:paraId="169C123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12" w:type="dxa"/>
            <w:tcBorders>
              <w:tl2br w:val="nil"/>
              <w:tr2bl w:val="nil"/>
            </w:tcBorders>
            <w:shd w:val="clear" w:color="auto" w:fill="auto"/>
            <w:vAlign w:val="center"/>
          </w:tcPr>
          <w:p w14:paraId="758870E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876" w:type="dxa"/>
            <w:tcBorders>
              <w:tl2br w:val="nil"/>
              <w:tr2bl w:val="nil"/>
            </w:tcBorders>
            <w:shd w:val="clear" w:color="auto" w:fill="auto"/>
            <w:vAlign w:val="center"/>
          </w:tcPr>
          <w:p w14:paraId="6E32DEC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24" w:type="dxa"/>
            <w:tcBorders>
              <w:tl2br w:val="nil"/>
              <w:tr2bl w:val="nil"/>
            </w:tcBorders>
            <w:shd w:val="clear" w:color="auto" w:fill="auto"/>
            <w:vAlign w:val="center"/>
          </w:tcPr>
          <w:p w14:paraId="3D24AD0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902" w:type="dxa"/>
            <w:tcBorders>
              <w:tl2br w:val="nil"/>
              <w:tr2bl w:val="nil"/>
            </w:tcBorders>
            <w:shd w:val="clear" w:color="auto" w:fill="auto"/>
            <w:vAlign w:val="center"/>
          </w:tcPr>
          <w:p w14:paraId="16B96DF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bl>
    <w:p w14:paraId="39A24C5F">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（三）考核评价</w:t>
      </w:r>
    </w:p>
    <w:p w14:paraId="6DA47654">
      <w:pPr>
        <w:pStyle w:val="12"/>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表6 考核评价表</w:t>
      </w:r>
    </w:p>
    <w:tbl>
      <w:tblPr>
        <w:tblStyle w:val="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04"/>
        <w:gridCol w:w="6529"/>
        <w:gridCol w:w="1386"/>
      </w:tblGrid>
      <w:tr w14:paraId="0962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104" w:type="dxa"/>
            <w:shd w:val="clear" w:color="auto" w:fill="auto"/>
            <w:tcMar>
              <w:top w:w="150" w:type="dxa"/>
              <w:left w:w="0" w:type="dxa"/>
              <w:bottom w:w="150" w:type="dxa"/>
              <w:right w:w="150" w:type="dxa"/>
            </w:tcMar>
            <w:vAlign w:val="center"/>
          </w:tcPr>
          <w:p w14:paraId="034BAFC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方向</w:t>
            </w:r>
          </w:p>
        </w:tc>
        <w:tc>
          <w:tcPr>
            <w:tcW w:w="6529" w:type="dxa"/>
            <w:shd w:val="clear" w:color="auto" w:fill="auto"/>
            <w:tcMar>
              <w:top w:w="150" w:type="dxa"/>
              <w:left w:w="150" w:type="dxa"/>
              <w:bottom w:w="150" w:type="dxa"/>
              <w:right w:w="150" w:type="dxa"/>
            </w:tcMar>
            <w:vAlign w:val="center"/>
          </w:tcPr>
          <w:p w14:paraId="763F690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评价维度</w:t>
            </w:r>
          </w:p>
        </w:tc>
        <w:tc>
          <w:tcPr>
            <w:tcW w:w="1386" w:type="dxa"/>
            <w:shd w:val="clear" w:color="auto" w:fill="auto"/>
            <w:tcMar>
              <w:top w:w="150" w:type="dxa"/>
              <w:left w:w="150" w:type="dxa"/>
              <w:bottom w:w="150" w:type="dxa"/>
              <w:right w:w="150" w:type="dxa"/>
            </w:tcMar>
            <w:vAlign w:val="center"/>
          </w:tcPr>
          <w:p w14:paraId="0A20DEE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权重</w:t>
            </w:r>
          </w:p>
        </w:tc>
      </w:tr>
      <w:tr w14:paraId="30A5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restart"/>
            <w:shd w:val="clear" w:color="auto" w:fill="auto"/>
            <w:tcMar>
              <w:top w:w="150" w:type="dxa"/>
              <w:left w:w="0" w:type="dxa"/>
              <w:bottom w:w="150" w:type="dxa"/>
              <w:right w:w="150" w:type="dxa"/>
            </w:tcMar>
            <w:vAlign w:val="center"/>
          </w:tcPr>
          <w:p w14:paraId="56C9AEB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升学</w:t>
            </w:r>
          </w:p>
        </w:tc>
        <w:tc>
          <w:tcPr>
            <w:tcW w:w="6529" w:type="dxa"/>
            <w:shd w:val="clear" w:color="auto" w:fill="auto"/>
            <w:tcMar>
              <w:top w:w="150" w:type="dxa"/>
              <w:left w:w="150" w:type="dxa"/>
              <w:bottom w:w="150" w:type="dxa"/>
              <w:right w:w="150" w:type="dxa"/>
            </w:tcMar>
            <w:vAlign w:val="center"/>
          </w:tcPr>
          <w:p w14:paraId="3316AFE5">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文化课成绩（30%）</w:t>
            </w:r>
          </w:p>
        </w:tc>
        <w:tc>
          <w:tcPr>
            <w:tcW w:w="1386" w:type="dxa"/>
            <w:shd w:val="clear" w:color="auto" w:fill="auto"/>
            <w:tcMar>
              <w:top w:w="150" w:type="dxa"/>
              <w:left w:w="150" w:type="dxa"/>
              <w:bottom w:w="150" w:type="dxa"/>
              <w:right w:w="150" w:type="dxa"/>
            </w:tcMar>
            <w:vAlign w:val="center"/>
          </w:tcPr>
          <w:p w14:paraId="6C9B3E9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30%</w:t>
            </w:r>
          </w:p>
        </w:tc>
      </w:tr>
      <w:tr w14:paraId="013A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continue"/>
            <w:shd w:val="clear" w:color="auto" w:fill="auto"/>
            <w:tcMar>
              <w:top w:w="150" w:type="dxa"/>
              <w:left w:w="0" w:type="dxa"/>
              <w:bottom w:w="150" w:type="dxa"/>
              <w:right w:w="150" w:type="dxa"/>
            </w:tcMar>
            <w:vAlign w:val="center"/>
          </w:tcPr>
          <w:p w14:paraId="126EB28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color w:val="000000"/>
                <w:kern w:val="0"/>
                <w:sz w:val="18"/>
                <w:szCs w:val="18"/>
                <w:lang w:val="en-US" w:eastAsia="zh-CN"/>
              </w:rPr>
            </w:pPr>
          </w:p>
        </w:tc>
        <w:tc>
          <w:tcPr>
            <w:tcW w:w="6529" w:type="dxa"/>
            <w:shd w:val="clear" w:color="auto" w:fill="auto"/>
            <w:tcMar>
              <w:top w:w="150" w:type="dxa"/>
              <w:left w:w="150" w:type="dxa"/>
              <w:bottom w:w="150" w:type="dxa"/>
              <w:right w:w="150" w:type="dxa"/>
            </w:tcMar>
            <w:vAlign w:val="center"/>
          </w:tcPr>
          <w:p w14:paraId="7CDD5D97">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职业技能考试成绩（70%）</w:t>
            </w:r>
          </w:p>
        </w:tc>
        <w:tc>
          <w:tcPr>
            <w:tcW w:w="1386" w:type="dxa"/>
            <w:shd w:val="clear" w:color="auto" w:fill="auto"/>
            <w:tcMar>
              <w:top w:w="150" w:type="dxa"/>
              <w:left w:w="150" w:type="dxa"/>
              <w:bottom w:w="150" w:type="dxa"/>
              <w:right w:w="150" w:type="dxa"/>
            </w:tcMar>
            <w:vAlign w:val="center"/>
          </w:tcPr>
          <w:p w14:paraId="1A68599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70%</w:t>
            </w:r>
          </w:p>
        </w:tc>
      </w:tr>
      <w:tr w14:paraId="5219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4" w:type="dxa"/>
            <w:vMerge w:val="restart"/>
            <w:shd w:val="clear" w:color="auto" w:fill="auto"/>
            <w:tcMar>
              <w:top w:w="150" w:type="dxa"/>
              <w:left w:w="0" w:type="dxa"/>
              <w:bottom w:w="150" w:type="dxa"/>
              <w:right w:w="150" w:type="dxa"/>
            </w:tcMar>
            <w:vAlign w:val="center"/>
          </w:tcPr>
          <w:p w14:paraId="15A723C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就业</w:t>
            </w:r>
          </w:p>
        </w:tc>
        <w:tc>
          <w:tcPr>
            <w:tcW w:w="6529" w:type="dxa"/>
            <w:shd w:val="clear" w:color="auto" w:fill="auto"/>
            <w:tcMar>
              <w:top w:w="150" w:type="dxa"/>
              <w:left w:w="150" w:type="dxa"/>
              <w:bottom w:w="150" w:type="dxa"/>
              <w:right w:w="150" w:type="dxa"/>
            </w:tcMar>
            <w:vAlign w:val="center"/>
          </w:tcPr>
          <w:p w14:paraId="16B89F9C">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企业评价（岗位胜任力）</w:t>
            </w:r>
          </w:p>
        </w:tc>
        <w:tc>
          <w:tcPr>
            <w:tcW w:w="1386" w:type="dxa"/>
            <w:shd w:val="clear" w:color="auto" w:fill="auto"/>
            <w:tcMar>
              <w:top w:w="150" w:type="dxa"/>
              <w:left w:w="150" w:type="dxa"/>
              <w:bottom w:w="150" w:type="dxa"/>
              <w:right w:w="150" w:type="dxa"/>
            </w:tcMar>
            <w:vAlign w:val="center"/>
          </w:tcPr>
          <w:p w14:paraId="7425C8F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50%</w:t>
            </w:r>
          </w:p>
        </w:tc>
      </w:tr>
      <w:tr w14:paraId="2AFF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4" w:type="dxa"/>
            <w:vMerge w:val="continue"/>
            <w:shd w:val="clear" w:color="auto" w:fill="auto"/>
            <w:tcMar>
              <w:top w:w="150" w:type="dxa"/>
              <w:left w:w="0" w:type="dxa"/>
              <w:bottom w:w="150" w:type="dxa"/>
              <w:right w:w="150" w:type="dxa"/>
            </w:tcMar>
            <w:vAlign w:val="center"/>
          </w:tcPr>
          <w:p w14:paraId="2A563CB2">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b w:val="0"/>
                <w:bCs w:val="0"/>
                <w:color w:val="000000"/>
                <w:kern w:val="0"/>
                <w:sz w:val="18"/>
                <w:szCs w:val="18"/>
                <w:lang w:val="en-US" w:eastAsia="zh-CN"/>
              </w:rPr>
            </w:pPr>
          </w:p>
        </w:tc>
        <w:tc>
          <w:tcPr>
            <w:tcW w:w="6529" w:type="dxa"/>
            <w:shd w:val="clear" w:color="auto" w:fill="auto"/>
            <w:tcMar>
              <w:top w:w="150" w:type="dxa"/>
              <w:left w:w="150" w:type="dxa"/>
              <w:bottom w:w="150" w:type="dxa"/>
              <w:right w:w="150" w:type="dxa"/>
            </w:tcMar>
            <w:vAlign w:val="center"/>
          </w:tcPr>
          <w:p w14:paraId="154A2D8D">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学校考核（技能证书+实训成果）</w:t>
            </w:r>
          </w:p>
        </w:tc>
        <w:tc>
          <w:tcPr>
            <w:tcW w:w="1386" w:type="dxa"/>
            <w:shd w:val="clear" w:color="auto" w:fill="auto"/>
            <w:tcMar>
              <w:top w:w="150" w:type="dxa"/>
              <w:left w:w="150" w:type="dxa"/>
              <w:bottom w:w="150" w:type="dxa"/>
              <w:right w:w="150" w:type="dxa"/>
            </w:tcMar>
            <w:vAlign w:val="center"/>
          </w:tcPr>
          <w:p w14:paraId="32C24D1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30%</w:t>
            </w:r>
          </w:p>
        </w:tc>
      </w:tr>
      <w:tr w14:paraId="595C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4" w:type="dxa"/>
            <w:vMerge w:val="continue"/>
            <w:shd w:val="clear" w:color="auto" w:fill="auto"/>
            <w:tcMar>
              <w:top w:w="150" w:type="dxa"/>
              <w:left w:w="0" w:type="dxa"/>
              <w:bottom w:w="150" w:type="dxa"/>
              <w:right w:w="150" w:type="dxa"/>
            </w:tcMar>
            <w:vAlign w:val="center"/>
          </w:tcPr>
          <w:p w14:paraId="518A8C68">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b w:val="0"/>
                <w:bCs w:val="0"/>
                <w:color w:val="000000"/>
                <w:kern w:val="0"/>
                <w:sz w:val="18"/>
                <w:szCs w:val="18"/>
                <w:lang w:val="en-US" w:eastAsia="zh-CN"/>
              </w:rPr>
            </w:pPr>
          </w:p>
        </w:tc>
        <w:tc>
          <w:tcPr>
            <w:tcW w:w="6529" w:type="dxa"/>
            <w:shd w:val="clear" w:color="auto" w:fill="auto"/>
            <w:tcMar>
              <w:top w:w="150" w:type="dxa"/>
              <w:left w:w="150" w:type="dxa"/>
              <w:bottom w:w="150" w:type="dxa"/>
              <w:right w:w="150" w:type="dxa"/>
            </w:tcMar>
            <w:vAlign w:val="center"/>
          </w:tcPr>
          <w:p w14:paraId="78384B72">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职业素养（出勤率、团队协作）</w:t>
            </w:r>
          </w:p>
        </w:tc>
        <w:tc>
          <w:tcPr>
            <w:tcW w:w="1386" w:type="dxa"/>
            <w:shd w:val="clear" w:color="auto" w:fill="auto"/>
            <w:tcMar>
              <w:top w:w="150" w:type="dxa"/>
              <w:left w:w="150" w:type="dxa"/>
              <w:bottom w:w="150" w:type="dxa"/>
              <w:right w:w="150" w:type="dxa"/>
            </w:tcMar>
            <w:vAlign w:val="center"/>
          </w:tcPr>
          <w:p w14:paraId="2F9393A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20%</w:t>
            </w:r>
          </w:p>
        </w:tc>
      </w:tr>
    </w:tbl>
    <w:p w14:paraId="074D293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1808"/>
        <w:jc w:val="both"/>
        <w:textAlignment w:val="baseline"/>
        <w:rPr>
          <w:rFonts w:ascii="黑体" w:hAnsi="黑体" w:eastAsia="黑体" w:cs="黑体"/>
          <w:b/>
          <w:bCs/>
          <w:spacing w:val="3"/>
          <w:sz w:val="24"/>
          <w:szCs w:val="24"/>
        </w:rPr>
      </w:pPr>
      <w:r>
        <w:rPr>
          <w:rFonts w:ascii="黑体" w:hAnsi="黑体" w:eastAsia="黑体" w:cs="黑体"/>
          <w:b/>
          <w:bCs/>
          <w:spacing w:val="3"/>
          <w:sz w:val="24"/>
          <w:szCs w:val="24"/>
        </w:rPr>
        <w:t>八、实施保障</w:t>
      </w:r>
    </w:p>
    <w:p w14:paraId="5FD1774E">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(一)师资队伍</w:t>
      </w:r>
    </w:p>
    <w:p w14:paraId="315753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本专业现有教师8人，其中专业教师4人，骨干教师2名。专业组的教师全部是教学第一线的教师，课程组教师成员平均年龄为35岁。</w:t>
      </w:r>
    </w:p>
    <w:p w14:paraId="439E0EAF">
      <w:pPr>
        <w:pStyle w:val="12"/>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表7 本专业教师团队</w:t>
      </w:r>
    </w:p>
    <w:tbl>
      <w:tblPr>
        <w:tblStyle w:val="8"/>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5"/>
        <w:gridCol w:w="1295"/>
        <w:gridCol w:w="1295"/>
        <w:gridCol w:w="1295"/>
        <w:gridCol w:w="1295"/>
        <w:gridCol w:w="1280"/>
      </w:tblGrid>
      <w:tr w14:paraId="7735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62E69AD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姓名</w:t>
            </w:r>
          </w:p>
        </w:tc>
        <w:tc>
          <w:tcPr>
            <w:tcW w:w="1295" w:type="dxa"/>
            <w:vAlign w:val="center"/>
          </w:tcPr>
          <w:p w14:paraId="4C10EE2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专业</w:t>
            </w:r>
          </w:p>
        </w:tc>
        <w:tc>
          <w:tcPr>
            <w:tcW w:w="1295" w:type="dxa"/>
            <w:vAlign w:val="center"/>
          </w:tcPr>
          <w:p w14:paraId="793EA7B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学历</w:t>
            </w:r>
          </w:p>
        </w:tc>
        <w:tc>
          <w:tcPr>
            <w:tcW w:w="1295" w:type="dxa"/>
            <w:vAlign w:val="center"/>
          </w:tcPr>
          <w:p w14:paraId="4F057BF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职称</w:t>
            </w:r>
          </w:p>
        </w:tc>
        <w:tc>
          <w:tcPr>
            <w:tcW w:w="1295" w:type="dxa"/>
            <w:vAlign w:val="center"/>
          </w:tcPr>
          <w:p w14:paraId="22F58FB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从教年限</w:t>
            </w:r>
          </w:p>
        </w:tc>
        <w:tc>
          <w:tcPr>
            <w:tcW w:w="1295" w:type="dxa"/>
            <w:vAlign w:val="center"/>
          </w:tcPr>
          <w:p w14:paraId="02C0D88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教师资格</w:t>
            </w:r>
          </w:p>
        </w:tc>
        <w:tc>
          <w:tcPr>
            <w:tcW w:w="1280" w:type="dxa"/>
            <w:vAlign w:val="center"/>
          </w:tcPr>
          <w:p w14:paraId="51D9D65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双师型</w:t>
            </w:r>
          </w:p>
        </w:tc>
      </w:tr>
      <w:tr w14:paraId="2964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15A53DD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李凤</w:t>
            </w:r>
          </w:p>
        </w:tc>
        <w:tc>
          <w:tcPr>
            <w:tcW w:w="1295" w:type="dxa"/>
            <w:vAlign w:val="center"/>
          </w:tcPr>
          <w:p w14:paraId="059E449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bookmarkStart w:id="22" w:name="OLE_LINK8"/>
            <w:r>
              <w:rPr>
                <w:rFonts w:hint="eastAsia" w:ascii="宋体" w:hAnsi="宋体" w:eastAsia="宋体" w:cs="宋体"/>
                <w:spacing w:val="5"/>
                <w:sz w:val="18"/>
                <w:szCs w:val="18"/>
                <w:vertAlign w:val="baseline"/>
                <w:lang w:val="en-US" w:eastAsia="zh-CN"/>
              </w:rPr>
              <w:t>会计</w:t>
            </w:r>
            <w:bookmarkEnd w:id="22"/>
          </w:p>
        </w:tc>
        <w:tc>
          <w:tcPr>
            <w:tcW w:w="1295" w:type="dxa"/>
            <w:vAlign w:val="center"/>
          </w:tcPr>
          <w:p w14:paraId="76F855D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bookmarkStart w:id="23" w:name="OLE_LINK9"/>
            <w:r>
              <w:rPr>
                <w:rFonts w:hint="eastAsia" w:ascii="宋体" w:hAnsi="宋体" w:eastAsia="宋体" w:cs="宋体"/>
                <w:spacing w:val="5"/>
                <w:sz w:val="18"/>
                <w:szCs w:val="18"/>
                <w:vertAlign w:val="baseline"/>
                <w:lang w:val="en-US" w:eastAsia="zh-CN"/>
              </w:rPr>
              <w:t>本科</w:t>
            </w:r>
            <w:bookmarkEnd w:id="23"/>
          </w:p>
        </w:tc>
        <w:tc>
          <w:tcPr>
            <w:tcW w:w="1295" w:type="dxa"/>
            <w:vAlign w:val="center"/>
          </w:tcPr>
          <w:p w14:paraId="2BADC1C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bookmarkStart w:id="24" w:name="OLE_LINK10"/>
            <w:r>
              <w:rPr>
                <w:rFonts w:hint="eastAsia" w:ascii="宋体" w:hAnsi="宋体" w:eastAsia="宋体" w:cs="宋体"/>
                <w:spacing w:val="5"/>
                <w:sz w:val="18"/>
                <w:szCs w:val="18"/>
                <w:vertAlign w:val="baseline"/>
                <w:lang w:val="en-US" w:eastAsia="zh-CN"/>
              </w:rPr>
              <w:t>初级</w:t>
            </w:r>
            <w:bookmarkEnd w:id="24"/>
          </w:p>
        </w:tc>
        <w:tc>
          <w:tcPr>
            <w:tcW w:w="1295" w:type="dxa"/>
            <w:vAlign w:val="center"/>
          </w:tcPr>
          <w:p w14:paraId="4533914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4</w:t>
            </w:r>
          </w:p>
        </w:tc>
        <w:tc>
          <w:tcPr>
            <w:tcW w:w="1295" w:type="dxa"/>
            <w:vAlign w:val="center"/>
          </w:tcPr>
          <w:p w14:paraId="4A40F96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bookmarkStart w:id="25" w:name="OLE_LINK11"/>
            <w:r>
              <w:rPr>
                <w:rFonts w:hint="eastAsia" w:ascii="宋体" w:hAnsi="宋体" w:eastAsia="宋体" w:cs="宋体"/>
                <w:spacing w:val="5"/>
                <w:sz w:val="18"/>
                <w:szCs w:val="18"/>
                <w:vertAlign w:val="baseline"/>
                <w:lang w:val="en-US" w:eastAsia="zh-CN"/>
              </w:rPr>
              <w:t>教资</w:t>
            </w:r>
            <w:bookmarkEnd w:id="25"/>
          </w:p>
        </w:tc>
        <w:tc>
          <w:tcPr>
            <w:tcW w:w="1280" w:type="dxa"/>
            <w:vAlign w:val="center"/>
          </w:tcPr>
          <w:p w14:paraId="2023ED3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p>
        </w:tc>
      </w:tr>
      <w:tr w14:paraId="5209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36199FE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王蓉</w:t>
            </w:r>
          </w:p>
        </w:tc>
        <w:tc>
          <w:tcPr>
            <w:tcW w:w="1295" w:type="dxa"/>
            <w:vAlign w:val="center"/>
          </w:tcPr>
          <w:p w14:paraId="1127A78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会计</w:t>
            </w:r>
          </w:p>
        </w:tc>
        <w:tc>
          <w:tcPr>
            <w:tcW w:w="1295" w:type="dxa"/>
            <w:vAlign w:val="center"/>
          </w:tcPr>
          <w:p w14:paraId="5343441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本科</w:t>
            </w:r>
          </w:p>
        </w:tc>
        <w:tc>
          <w:tcPr>
            <w:tcW w:w="1295" w:type="dxa"/>
            <w:vAlign w:val="center"/>
          </w:tcPr>
          <w:p w14:paraId="2F95B90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初级</w:t>
            </w:r>
          </w:p>
        </w:tc>
        <w:tc>
          <w:tcPr>
            <w:tcW w:w="1295" w:type="dxa"/>
            <w:vAlign w:val="center"/>
          </w:tcPr>
          <w:p w14:paraId="3FFBA97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3</w:t>
            </w:r>
          </w:p>
        </w:tc>
        <w:tc>
          <w:tcPr>
            <w:tcW w:w="1295" w:type="dxa"/>
            <w:vAlign w:val="center"/>
          </w:tcPr>
          <w:p w14:paraId="5ADFB6C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教资</w:t>
            </w:r>
          </w:p>
        </w:tc>
        <w:tc>
          <w:tcPr>
            <w:tcW w:w="1280" w:type="dxa"/>
            <w:vAlign w:val="center"/>
          </w:tcPr>
          <w:p w14:paraId="2746698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p>
        </w:tc>
      </w:tr>
      <w:tr w14:paraId="4951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43F1453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朱秋元</w:t>
            </w:r>
          </w:p>
        </w:tc>
        <w:tc>
          <w:tcPr>
            <w:tcW w:w="1295" w:type="dxa"/>
            <w:vAlign w:val="center"/>
          </w:tcPr>
          <w:p w14:paraId="4FACD5A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会计</w:t>
            </w:r>
          </w:p>
        </w:tc>
        <w:tc>
          <w:tcPr>
            <w:tcW w:w="1295" w:type="dxa"/>
            <w:vAlign w:val="center"/>
          </w:tcPr>
          <w:p w14:paraId="5BC045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本科</w:t>
            </w:r>
          </w:p>
        </w:tc>
        <w:tc>
          <w:tcPr>
            <w:tcW w:w="1295" w:type="dxa"/>
            <w:vAlign w:val="center"/>
          </w:tcPr>
          <w:p w14:paraId="739C956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初级</w:t>
            </w:r>
          </w:p>
        </w:tc>
        <w:tc>
          <w:tcPr>
            <w:tcW w:w="1295" w:type="dxa"/>
            <w:vAlign w:val="center"/>
          </w:tcPr>
          <w:p w14:paraId="641E9DB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2</w:t>
            </w:r>
          </w:p>
        </w:tc>
        <w:tc>
          <w:tcPr>
            <w:tcW w:w="1295" w:type="dxa"/>
            <w:vAlign w:val="center"/>
          </w:tcPr>
          <w:p w14:paraId="238A0D4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教资</w:t>
            </w:r>
          </w:p>
        </w:tc>
        <w:tc>
          <w:tcPr>
            <w:tcW w:w="1280" w:type="dxa"/>
            <w:vAlign w:val="center"/>
          </w:tcPr>
          <w:p w14:paraId="5DB0B6F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p>
        </w:tc>
      </w:tr>
      <w:tr w14:paraId="6DDF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7E77E06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陈缘缘</w:t>
            </w:r>
          </w:p>
        </w:tc>
        <w:tc>
          <w:tcPr>
            <w:tcW w:w="1295" w:type="dxa"/>
            <w:vAlign w:val="center"/>
          </w:tcPr>
          <w:p w14:paraId="7C153B9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会计</w:t>
            </w:r>
          </w:p>
        </w:tc>
        <w:tc>
          <w:tcPr>
            <w:tcW w:w="1295" w:type="dxa"/>
            <w:vAlign w:val="center"/>
          </w:tcPr>
          <w:p w14:paraId="0B62676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bookmarkStart w:id="26" w:name="OLE_LINK32"/>
            <w:r>
              <w:rPr>
                <w:rFonts w:hint="eastAsia" w:ascii="宋体" w:hAnsi="宋体" w:eastAsia="宋体" w:cs="宋体"/>
                <w:spacing w:val="5"/>
                <w:sz w:val="18"/>
                <w:szCs w:val="18"/>
                <w:vertAlign w:val="baseline"/>
                <w:lang w:val="en-US" w:eastAsia="zh-CN"/>
              </w:rPr>
              <w:t>本科</w:t>
            </w:r>
            <w:bookmarkEnd w:id="26"/>
          </w:p>
        </w:tc>
        <w:tc>
          <w:tcPr>
            <w:tcW w:w="1295" w:type="dxa"/>
            <w:vAlign w:val="center"/>
          </w:tcPr>
          <w:p w14:paraId="5F4538A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lang w:val="en-US" w:eastAsia="zh-CN"/>
              </w:rPr>
              <w:t>初级</w:t>
            </w:r>
          </w:p>
        </w:tc>
        <w:tc>
          <w:tcPr>
            <w:tcW w:w="1295" w:type="dxa"/>
            <w:vAlign w:val="center"/>
          </w:tcPr>
          <w:p w14:paraId="7A74902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2</w:t>
            </w:r>
          </w:p>
        </w:tc>
        <w:tc>
          <w:tcPr>
            <w:tcW w:w="1295" w:type="dxa"/>
            <w:vAlign w:val="center"/>
          </w:tcPr>
          <w:p w14:paraId="7697A37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bookmarkStart w:id="27" w:name="OLE_LINK31"/>
            <w:r>
              <w:rPr>
                <w:rFonts w:hint="eastAsia" w:ascii="宋体" w:hAnsi="宋体" w:eastAsia="宋体" w:cs="宋体"/>
                <w:spacing w:val="5"/>
                <w:sz w:val="18"/>
                <w:szCs w:val="18"/>
                <w:vertAlign w:val="baseline"/>
                <w:lang w:val="en-US" w:eastAsia="zh-CN"/>
              </w:rPr>
              <w:t>教资</w:t>
            </w:r>
            <w:bookmarkEnd w:id="27"/>
          </w:p>
        </w:tc>
        <w:tc>
          <w:tcPr>
            <w:tcW w:w="1280" w:type="dxa"/>
            <w:vAlign w:val="center"/>
          </w:tcPr>
          <w:p w14:paraId="046C73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p>
        </w:tc>
      </w:tr>
      <w:tr w14:paraId="1CFC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0042196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肖文曲</w:t>
            </w:r>
          </w:p>
        </w:tc>
        <w:tc>
          <w:tcPr>
            <w:tcW w:w="1295" w:type="dxa"/>
            <w:vAlign w:val="center"/>
          </w:tcPr>
          <w:p w14:paraId="056CBB3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财经商贸大类</w:t>
            </w:r>
          </w:p>
        </w:tc>
        <w:tc>
          <w:tcPr>
            <w:tcW w:w="1295" w:type="dxa"/>
            <w:vAlign w:val="center"/>
          </w:tcPr>
          <w:p w14:paraId="1EE9746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5E69750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助教</w:t>
            </w:r>
          </w:p>
        </w:tc>
        <w:tc>
          <w:tcPr>
            <w:tcW w:w="1295" w:type="dxa"/>
            <w:vAlign w:val="center"/>
          </w:tcPr>
          <w:p w14:paraId="153D340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4</w:t>
            </w:r>
          </w:p>
        </w:tc>
        <w:tc>
          <w:tcPr>
            <w:tcW w:w="1295" w:type="dxa"/>
            <w:vAlign w:val="center"/>
          </w:tcPr>
          <w:p w14:paraId="28208A0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教资</w:t>
            </w:r>
          </w:p>
        </w:tc>
        <w:tc>
          <w:tcPr>
            <w:tcW w:w="1280" w:type="dxa"/>
            <w:vAlign w:val="center"/>
          </w:tcPr>
          <w:p w14:paraId="760CBD8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r>
      <w:tr w14:paraId="5F09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3030995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曹关羽</w:t>
            </w:r>
          </w:p>
        </w:tc>
        <w:tc>
          <w:tcPr>
            <w:tcW w:w="1295" w:type="dxa"/>
            <w:vAlign w:val="center"/>
          </w:tcPr>
          <w:p w14:paraId="4883B28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经济管理</w:t>
            </w:r>
          </w:p>
        </w:tc>
        <w:tc>
          <w:tcPr>
            <w:tcW w:w="1295" w:type="dxa"/>
            <w:vAlign w:val="center"/>
          </w:tcPr>
          <w:p w14:paraId="38EF67F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7C6E834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助理工程师</w:t>
            </w:r>
          </w:p>
        </w:tc>
        <w:tc>
          <w:tcPr>
            <w:tcW w:w="1295" w:type="dxa"/>
            <w:vAlign w:val="center"/>
          </w:tcPr>
          <w:p w14:paraId="6E562DF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3</w:t>
            </w:r>
          </w:p>
        </w:tc>
        <w:tc>
          <w:tcPr>
            <w:tcW w:w="1295" w:type="dxa"/>
            <w:vAlign w:val="center"/>
          </w:tcPr>
          <w:p w14:paraId="123781A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bookmarkStart w:id="28" w:name="OLE_LINK30"/>
            <w:r>
              <w:rPr>
                <w:rFonts w:hint="eastAsia" w:ascii="宋体" w:hAnsi="宋体" w:eastAsia="宋体" w:cs="宋体"/>
                <w:spacing w:val="5"/>
                <w:sz w:val="18"/>
                <w:szCs w:val="18"/>
                <w:vertAlign w:val="baseline"/>
                <w:lang w:val="en-US" w:eastAsia="zh-CN"/>
              </w:rPr>
              <w:t>教资</w:t>
            </w:r>
            <w:bookmarkEnd w:id="28"/>
          </w:p>
        </w:tc>
        <w:tc>
          <w:tcPr>
            <w:tcW w:w="1280" w:type="dxa"/>
            <w:vAlign w:val="center"/>
          </w:tcPr>
          <w:p w14:paraId="0F63008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r>
      <w:tr w14:paraId="681D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6AEADB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r>
              <w:rPr>
                <w:rFonts w:hint="eastAsia" w:ascii="宋体" w:hAnsi="宋体" w:eastAsia="宋体" w:cs="宋体"/>
                <w:i w:val="0"/>
                <w:snapToGrid w:val="0"/>
                <w:color w:val="000000"/>
                <w:kern w:val="0"/>
                <w:sz w:val="18"/>
                <w:szCs w:val="18"/>
                <w:u w:val="none"/>
                <w:lang w:val="en-US" w:eastAsia="zh-CN" w:bidi="ar"/>
              </w:rPr>
              <w:t>付锦涛</w:t>
            </w:r>
          </w:p>
        </w:tc>
        <w:tc>
          <w:tcPr>
            <w:tcW w:w="1295" w:type="dxa"/>
            <w:vAlign w:val="center"/>
          </w:tcPr>
          <w:p w14:paraId="60C94E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r>
              <w:rPr>
                <w:rFonts w:hint="eastAsia" w:ascii="宋体" w:hAnsi="宋体" w:eastAsia="宋体" w:cs="宋体"/>
                <w:i w:val="0"/>
                <w:snapToGrid w:val="0"/>
                <w:color w:val="000000"/>
                <w:kern w:val="0"/>
                <w:sz w:val="18"/>
                <w:szCs w:val="18"/>
                <w:u w:val="none"/>
                <w:lang w:val="en-US" w:eastAsia="zh-CN" w:bidi="ar"/>
              </w:rPr>
              <w:t>公共事业管理</w:t>
            </w:r>
          </w:p>
        </w:tc>
        <w:tc>
          <w:tcPr>
            <w:tcW w:w="1295" w:type="dxa"/>
            <w:vAlign w:val="center"/>
          </w:tcPr>
          <w:p w14:paraId="2AF1BA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727AB7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r>
              <w:rPr>
                <w:rFonts w:hint="eastAsia" w:ascii="宋体" w:hAnsi="宋体" w:eastAsia="宋体" w:cs="宋体"/>
                <w:i w:val="0"/>
                <w:snapToGrid w:val="0"/>
                <w:color w:val="000000"/>
                <w:kern w:val="0"/>
                <w:sz w:val="18"/>
                <w:szCs w:val="18"/>
                <w:u w:val="none"/>
                <w:lang w:val="en-US" w:eastAsia="zh-CN" w:bidi="ar"/>
              </w:rPr>
              <w:t>助教</w:t>
            </w:r>
          </w:p>
        </w:tc>
        <w:tc>
          <w:tcPr>
            <w:tcW w:w="1295" w:type="dxa"/>
            <w:vAlign w:val="center"/>
          </w:tcPr>
          <w:p w14:paraId="6EF9DB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3</w:t>
            </w:r>
          </w:p>
        </w:tc>
        <w:tc>
          <w:tcPr>
            <w:tcW w:w="1295" w:type="dxa"/>
            <w:vAlign w:val="center"/>
          </w:tcPr>
          <w:p w14:paraId="007433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bookmarkStart w:id="29" w:name="OLE_LINK33"/>
            <w:r>
              <w:rPr>
                <w:rFonts w:hint="eastAsia" w:ascii="宋体" w:hAnsi="宋体" w:eastAsia="宋体" w:cs="宋体"/>
                <w:spacing w:val="5"/>
                <w:sz w:val="18"/>
                <w:szCs w:val="18"/>
                <w:vertAlign w:val="baseline"/>
                <w:lang w:val="en-US" w:eastAsia="zh-CN"/>
              </w:rPr>
              <w:t>教资</w:t>
            </w:r>
            <w:bookmarkEnd w:id="29"/>
          </w:p>
        </w:tc>
        <w:tc>
          <w:tcPr>
            <w:tcW w:w="1280" w:type="dxa"/>
            <w:vAlign w:val="center"/>
          </w:tcPr>
          <w:p w14:paraId="069DA0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bookmarkStart w:id="30" w:name="OLE_LINK34"/>
            <w:r>
              <w:rPr>
                <w:rFonts w:hint="eastAsia" w:ascii="宋体" w:hAnsi="宋体" w:eastAsia="宋体" w:cs="宋体"/>
                <w:i w:val="0"/>
                <w:snapToGrid w:val="0"/>
                <w:color w:val="000000"/>
                <w:kern w:val="0"/>
                <w:sz w:val="18"/>
                <w:szCs w:val="18"/>
                <w:u w:val="none"/>
                <w:lang w:val="en-US" w:eastAsia="zh-CN" w:bidi="ar"/>
              </w:rPr>
              <w:t>初级</w:t>
            </w:r>
            <w:bookmarkEnd w:id="30"/>
          </w:p>
        </w:tc>
      </w:tr>
      <w:tr w14:paraId="44E7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4" w:type="dxa"/>
            <w:vAlign w:val="center"/>
          </w:tcPr>
          <w:p w14:paraId="6B8EB7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苏芳</w:t>
            </w:r>
          </w:p>
        </w:tc>
        <w:tc>
          <w:tcPr>
            <w:tcW w:w="1295" w:type="dxa"/>
            <w:vAlign w:val="center"/>
          </w:tcPr>
          <w:p w14:paraId="3AF347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物流管理</w:t>
            </w:r>
          </w:p>
        </w:tc>
        <w:tc>
          <w:tcPr>
            <w:tcW w:w="1295" w:type="dxa"/>
            <w:vAlign w:val="center"/>
          </w:tcPr>
          <w:p w14:paraId="68BA16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1295" w:type="dxa"/>
            <w:vAlign w:val="center"/>
          </w:tcPr>
          <w:p w14:paraId="592CAB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助教</w:t>
            </w:r>
          </w:p>
        </w:tc>
        <w:tc>
          <w:tcPr>
            <w:tcW w:w="1295" w:type="dxa"/>
            <w:vAlign w:val="center"/>
          </w:tcPr>
          <w:p w14:paraId="1D16CF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4</w:t>
            </w:r>
          </w:p>
        </w:tc>
        <w:tc>
          <w:tcPr>
            <w:tcW w:w="1295" w:type="dxa"/>
            <w:vAlign w:val="center"/>
          </w:tcPr>
          <w:p w14:paraId="2D7B15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教资</w:t>
            </w:r>
          </w:p>
        </w:tc>
        <w:tc>
          <w:tcPr>
            <w:tcW w:w="1280" w:type="dxa"/>
            <w:vAlign w:val="center"/>
          </w:tcPr>
          <w:p w14:paraId="373597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snapToGrid w:val="0"/>
                <w:color w:val="000000"/>
                <w:kern w:val="0"/>
                <w:sz w:val="18"/>
                <w:szCs w:val="18"/>
                <w:u w:val="none"/>
                <w:lang w:val="en-US" w:eastAsia="zh-CN" w:bidi="ar"/>
              </w:rPr>
            </w:pPr>
            <w:r>
              <w:rPr>
                <w:rFonts w:hint="eastAsia" w:ascii="宋体" w:hAnsi="宋体" w:eastAsia="宋体" w:cs="宋体"/>
                <w:i w:val="0"/>
                <w:snapToGrid w:val="0"/>
                <w:color w:val="000000"/>
                <w:kern w:val="0"/>
                <w:sz w:val="18"/>
                <w:szCs w:val="18"/>
                <w:u w:val="none"/>
                <w:lang w:val="en-US" w:eastAsia="zh-CN" w:bidi="ar"/>
              </w:rPr>
              <w:t>初级</w:t>
            </w:r>
          </w:p>
        </w:tc>
      </w:tr>
    </w:tbl>
    <w:p w14:paraId="06EF6297">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(二)教学设施</w:t>
      </w:r>
    </w:p>
    <w:p w14:paraId="73A796A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会计实训场地拥有价值1万的配备黑（白）板、30万的操作一体机，占地200平方米，共60余台多媒体计算机。其中计算机基础公共实训室1个，会计手工实训室1个。配套管理制度完善、规范，能满足专业建设需要。实训设备资产达100万以上，生均超过5000元。</w:t>
      </w:r>
    </w:p>
    <w:p w14:paraId="6D19744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1.校内实训实习基地</w:t>
      </w:r>
    </w:p>
    <w:p w14:paraId="4BC24C04">
      <w:pPr>
        <w:pStyle w:val="12"/>
        <w:spacing w:line="400" w:lineRule="exact"/>
        <w:jc w:val="center"/>
        <w:rPr>
          <w:rFonts w:hint="eastAsia"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表8 校内实训实习必须具备的实训室数量表</w:t>
      </w:r>
    </w:p>
    <w:tbl>
      <w:tblPr>
        <w:tblStyle w:val="7"/>
        <w:tblW w:w="8817" w:type="dxa"/>
        <w:jc w:val="center"/>
        <w:tblLayout w:type="fixed"/>
        <w:tblCellMar>
          <w:top w:w="0" w:type="dxa"/>
          <w:left w:w="108" w:type="dxa"/>
          <w:bottom w:w="0" w:type="dxa"/>
          <w:right w:w="108" w:type="dxa"/>
        </w:tblCellMar>
      </w:tblPr>
      <w:tblGrid>
        <w:gridCol w:w="921"/>
        <w:gridCol w:w="1515"/>
        <w:gridCol w:w="930"/>
        <w:gridCol w:w="1517"/>
        <w:gridCol w:w="1288"/>
        <w:gridCol w:w="2646"/>
      </w:tblGrid>
      <w:tr w14:paraId="591F1BB6">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1A424CF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序号</w:t>
            </w:r>
          </w:p>
        </w:tc>
        <w:tc>
          <w:tcPr>
            <w:tcW w:w="1515" w:type="dxa"/>
            <w:tcBorders>
              <w:top w:val="single" w:color="000000" w:sz="4" w:space="0"/>
              <w:left w:val="single" w:color="000000" w:sz="4" w:space="0"/>
              <w:bottom w:val="single" w:color="000000" w:sz="4" w:space="0"/>
              <w:right w:val="single" w:color="000000" w:sz="4" w:space="0"/>
            </w:tcBorders>
            <w:vAlign w:val="center"/>
          </w:tcPr>
          <w:p w14:paraId="64B2009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实训室名称</w:t>
            </w:r>
          </w:p>
        </w:tc>
        <w:tc>
          <w:tcPr>
            <w:tcW w:w="930" w:type="dxa"/>
            <w:tcBorders>
              <w:top w:val="single" w:color="000000" w:sz="4" w:space="0"/>
              <w:left w:val="single" w:color="000000" w:sz="4" w:space="0"/>
              <w:bottom w:val="single" w:color="000000" w:sz="4" w:space="0"/>
              <w:right w:val="single" w:color="000000" w:sz="4" w:space="0"/>
            </w:tcBorders>
            <w:vAlign w:val="center"/>
          </w:tcPr>
          <w:p w14:paraId="201365B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数量</w:t>
            </w:r>
          </w:p>
        </w:tc>
        <w:tc>
          <w:tcPr>
            <w:tcW w:w="1517" w:type="dxa"/>
            <w:tcBorders>
              <w:top w:val="single" w:color="000000" w:sz="4" w:space="0"/>
              <w:left w:val="single" w:color="000000" w:sz="4" w:space="0"/>
              <w:bottom w:val="single" w:color="000000" w:sz="4" w:space="0"/>
              <w:right w:val="single" w:color="000000" w:sz="4" w:space="0"/>
            </w:tcBorders>
            <w:vAlign w:val="center"/>
          </w:tcPr>
          <w:p w14:paraId="2C7A6DF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主要工具</w:t>
            </w:r>
          </w:p>
        </w:tc>
        <w:tc>
          <w:tcPr>
            <w:tcW w:w="1288" w:type="dxa"/>
            <w:tcBorders>
              <w:top w:val="single" w:color="000000" w:sz="4" w:space="0"/>
              <w:left w:val="single" w:color="000000" w:sz="4" w:space="0"/>
              <w:bottom w:val="single" w:color="000000" w:sz="4" w:space="0"/>
              <w:right w:val="single" w:color="000000" w:sz="4" w:space="0"/>
            </w:tcBorders>
            <w:vAlign w:val="center"/>
          </w:tcPr>
          <w:p w14:paraId="21E5A12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设备数量（台）</w:t>
            </w:r>
          </w:p>
        </w:tc>
        <w:tc>
          <w:tcPr>
            <w:tcW w:w="2646" w:type="dxa"/>
            <w:tcBorders>
              <w:top w:val="single" w:color="000000" w:sz="4" w:space="0"/>
              <w:left w:val="single" w:color="000000" w:sz="4" w:space="0"/>
              <w:bottom w:val="single" w:color="000000" w:sz="4" w:space="0"/>
              <w:right w:val="single" w:color="000000" w:sz="4" w:space="0"/>
            </w:tcBorders>
            <w:vAlign w:val="center"/>
          </w:tcPr>
          <w:p w14:paraId="37DAAE2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实训内容</w:t>
            </w:r>
          </w:p>
        </w:tc>
      </w:tr>
      <w:tr w14:paraId="76DE4EE0">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7CFC4CB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vAlign w:val="center"/>
          </w:tcPr>
          <w:p w14:paraId="7C1907C0">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color w:val="000000"/>
                <w:sz w:val="18"/>
                <w:szCs w:val="18"/>
              </w:rPr>
              <w:t>会计手工实训室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0863E3EB">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01454F54">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一体机</w:t>
            </w:r>
          </w:p>
        </w:tc>
        <w:tc>
          <w:tcPr>
            <w:tcW w:w="1288" w:type="dxa"/>
            <w:tcBorders>
              <w:top w:val="single" w:color="000000" w:sz="4" w:space="0"/>
              <w:left w:val="single" w:color="000000" w:sz="4" w:space="0"/>
              <w:bottom w:val="single" w:color="000000" w:sz="4" w:space="0"/>
              <w:right w:val="single" w:color="000000" w:sz="4" w:space="0"/>
            </w:tcBorders>
            <w:vAlign w:val="center"/>
          </w:tcPr>
          <w:p w14:paraId="020CCE14">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w:t>
            </w:r>
          </w:p>
        </w:tc>
        <w:tc>
          <w:tcPr>
            <w:tcW w:w="2646" w:type="dxa"/>
            <w:tcBorders>
              <w:top w:val="single" w:color="000000" w:sz="4" w:space="0"/>
              <w:left w:val="single" w:color="000000" w:sz="4" w:space="0"/>
              <w:bottom w:val="single" w:color="000000" w:sz="4" w:space="0"/>
              <w:right w:val="single" w:color="000000" w:sz="4" w:space="0"/>
            </w:tcBorders>
            <w:vAlign w:val="center"/>
          </w:tcPr>
          <w:p w14:paraId="3E5E29EF">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bidi="ar"/>
              </w:rPr>
            </w:pPr>
            <w:r>
              <w:rPr>
                <w:rFonts w:hint="eastAsia" w:ascii="宋体" w:hAnsi="宋体" w:eastAsia="宋体" w:cs="宋体"/>
                <w:color w:val="000000"/>
                <w:sz w:val="18"/>
                <w:szCs w:val="18"/>
              </w:rPr>
              <w:t>点钞、数字录入、翻打传票</w:t>
            </w:r>
          </w:p>
        </w:tc>
      </w:tr>
      <w:tr w14:paraId="05483C14">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2C9A5C7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vAlign w:val="center"/>
          </w:tcPr>
          <w:p w14:paraId="64510592">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bidi="ar"/>
              </w:rPr>
            </w:pPr>
            <w:bookmarkStart w:id="31" w:name="OLE_LINK20"/>
            <w:r>
              <w:rPr>
                <w:rFonts w:hint="eastAsia" w:ascii="宋体" w:hAnsi="宋体" w:eastAsia="宋体" w:cs="宋体"/>
                <w:color w:val="000000"/>
                <w:sz w:val="18"/>
                <w:szCs w:val="18"/>
              </w:rPr>
              <w:t>财税综合一体化实训室</w:t>
            </w:r>
            <w:bookmarkEnd w:id="31"/>
          </w:p>
        </w:tc>
        <w:tc>
          <w:tcPr>
            <w:tcW w:w="930" w:type="dxa"/>
            <w:tcBorders>
              <w:top w:val="single" w:color="000000" w:sz="4" w:space="0"/>
              <w:left w:val="single" w:color="000000" w:sz="4" w:space="0"/>
              <w:bottom w:val="single" w:color="000000" w:sz="4" w:space="0"/>
              <w:right w:val="single" w:color="000000" w:sz="4" w:space="0"/>
            </w:tcBorders>
            <w:vAlign w:val="center"/>
          </w:tcPr>
          <w:p w14:paraId="24D6E6E2">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23E703CD">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val="en-US" w:eastAsia="zh-CN" w:bidi="ar"/>
              </w:rPr>
            </w:pPr>
            <w:bookmarkStart w:id="32" w:name="OLE_LINK12"/>
            <w:r>
              <w:rPr>
                <w:rFonts w:hint="eastAsia" w:ascii="宋体" w:hAnsi="宋体" w:eastAsia="宋体" w:cs="宋体"/>
                <w:b w:val="0"/>
                <w:bCs w:val="0"/>
                <w:color w:val="000000"/>
                <w:kern w:val="0"/>
                <w:sz w:val="18"/>
                <w:szCs w:val="18"/>
                <w:lang w:val="en-US" w:eastAsia="zh-CN" w:bidi="ar"/>
              </w:rPr>
              <w:t>一体机</w:t>
            </w:r>
            <w:bookmarkEnd w:id="32"/>
          </w:p>
        </w:tc>
        <w:tc>
          <w:tcPr>
            <w:tcW w:w="1288" w:type="dxa"/>
            <w:tcBorders>
              <w:top w:val="single" w:color="000000" w:sz="4" w:space="0"/>
              <w:left w:val="single" w:color="000000" w:sz="4" w:space="0"/>
              <w:bottom w:val="single" w:color="000000" w:sz="4" w:space="0"/>
              <w:right w:val="single" w:color="000000" w:sz="4" w:space="0"/>
            </w:tcBorders>
            <w:vAlign w:val="center"/>
          </w:tcPr>
          <w:p w14:paraId="5183369B">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w:t>
            </w:r>
          </w:p>
        </w:tc>
        <w:tc>
          <w:tcPr>
            <w:tcW w:w="2646" w:type="dxa"/>
            <w:tcBorders>
              <w:top w:val="single" w:color="000000" w:sz="4" w:space="0"/>
              <w:left w:val="single" w:color="000000" w:sz="4" w:space="0"/>
              <w:bottom w:val="single" w:color="000000" w:sz="4" w:space="0"/>
              <w:right w:val="single" w:color="000000" w:sz="4" w:space="0"/>
            </w:tcBorders>
            <w:vAlign w:val="center"/>
          </w:tcPr>
          <w:p w14:paraId="00212442">
            <w:pPr>
              <w:keepNext w:val="0"/>
              <w:keepLines w:val="0"/>
              <w:pageBreakBefore w:val="0"/>
              <w:widowControl/>
              <w:kinsoku/>
              <w:wordWrap/>
              <w:overflowPunct/>
              <w:topLinePunct w:val="0"/>
              <w:bidi w:val="0"/>
              <w:adjustRightInd w:val="0"/>
              <w:snapToGrid/>
              <w:spacing w:line="24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color w:val="000000"/>
                <w:sz w:val="18"/>
                <w:szCs w:val="18"/>
                <w:lang w:val="en-US" w:eastAsia="zh-CN"/>
              </w:rPr>
              <w:t>文香教学系统</w:t>
            </w:r>
          </w:p>
        </w:tc>
      </w:tr>
      <w:tr w14:paraId="7624248D">
        <w:tblPrEx>
          <w:tblCellMar>
            <w:top w:w="0" w:type="dxa"/>
            <w:left w:w="108" w:type="dxa"/>
            <w:bottom w:w="0" w:type="dxa"/>
            <w:right w:w="108" w:type="dxa"/>
          </w:tblCellMar>
        </w:tblPrEx>
        <w:trPr>
          <w:trHeight w:val="454" w:hRule="atLeast"/>
          <w:jc w:val="center"/>
        </w:trPr>
        <w:tc>
          <w:tcPr>
            <w:tcW w:w="921" w:type="dxa"/>
            <w:tcBorders>
              <w:top w:val="single" w:color="000000" w:sz="4" w:space="0"/>
              <w:left w:val="single" w:color="000000" w:sz="4" w:space="0"/>
              <w:bottom w:val="single" w:color="000000" w:sz="4" w:space="0"/>
              <w:right w:val="single" w:color="000000" w:sz="4" w:space="0"/>
            </w:tcBorders>
            <w:vAlign w:val="center"/>
          </w:tcPr>
          <w:p w14:paraId="184EF05A">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vAlign w:val="center"/>
          </w:tcPr>
          <w:p w14:paraId="24641A3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bidi="ar"/>
              </w:rPr>
            </w:pPr>
            <w:r>
              <w:rPr>
                <w:rFonts w:hint="eastAsia" w:ascii="宋体" w:hAnsi="宋体" w:eastAsia="宋体" w:cs="宋体"/>
                <w:color w:val="000000"/>
                <w:sz w:val="18"/>
                <w:szCs w:val="18"/>
              </w:rPr>
              <w:t>财税综合一体化实训室</w:t>
            </w:r>
          </w:p>
        </w:tc>
        <w:tc>
          <w:tcPr>
            <w:tcW w:w="930" w:type="dxa"/>
            <w:tcBorders>
              <w:top w:val="single" w:color="000000" w:sz="4" w:space="0"/>
              <w:left w:val="single" w:color="000000" w:sz="4" w:space="0"/>
              <w:bottom w:val="single" w:color="000000" w:sz="4" w:space="0"/>
              <w:right w:val="single" w:color="000000" w:sz="4" w:space="0"/>
            </w:tcBorders>
            <w:vAlign w:val="center"/>
          </w:tcPr>
          <w:p w14:paraId="36DA7AB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vAlign w:val="center"/>
          </w:tcPr>
          <w:p w14:paraId="6500209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电脑</w:t>
            </w:r>
          </w:p>
        </w:tc>
        <w:tc>
          <w:tcPr>
            <w:tcW w:w="1288" w:type="dxa"/>
            <w:tcBorders>
              <w:top w:val="single" w:color="000000" w:sz="4" w:space="0"/>
              <w:left w:val="single" w:color="000000" w:sz="4" w:space="0"/>
              <w:bottom w:val="single" w:color="000000" w:sz="4" w:space="0"/>
              <w:right w:val="single" w:color="000000" w:sz="4" w:space="0"/>
            </w:tcBorders>
            <w:vAlign w:val="center"/>
          </w:tcPr>
          <w:p w14:paraId="753392B0">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60</w:t>
            </w:r>
          </w:p>
        </w:tc>
        <w:tc>
          <w:tcPr>
            <w:tcW w:w="2646" w:type="dxa"/>
            <w:tcBorders>
              <w:top w:val="single" w:color="000000" w:sz="4" w:space="0"/>
              <w:left w:val="single" w:color="000000" w:sz="4" w:space="0"/>
              <w:bottom w:val="single" w:color="000000" w:sz="4" w:space="0"/>
              <w:right w:val="single" w:color="000000" w:sz="4" w:space="0"/>
            </w:tcBorders>
            <w:vAlign w:val="center"/>
          </w:tcPr>
          <w:p w14:paraId="6E2B09E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bidi="ar"/>
              </w:rPr>
            </w:pPr>
            <w:r>
              <w:rPr>
                <w:rFonts w:hint="eastAsia" w:ascii="宋体" w:hAnsi="宋体" w:eastAsia="宋体" w:cs="宋体"/>
                <w:color w:val="000000"/>
                <w:sz w:val="18"/>
                <w:szCs w:val="18"/>
              </w:rPr>
              <w:t>电脑做账：原始凭证填制与审核、记账凭证填制与审核、会计账簿登记与结账、会计报表编制</w:t>
            </w:r>
          </w:p>
        </w:tc>
      </w:tr>
    </w:tbl>
    <w:p w14:paraId="35C1A60F">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(三)教学资源</w:t>
      </w:r>
    </w:p>
    <w:p w14:paraId="3FBEB3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1.教材选用</w:t>
      </w:r>
    </w:p>
    <w:p w14:paraId="2F8D11C0">
      <w:pPr>
        <w:pStyle w:val="12"/>
        <w:spacing w:line="400" w:lineRule="exact"/>
        <w:jc w:val="center"/>
        <w:rPr>
          <w:rFonts w:hint="eastAsia"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表9 教材选用表</w:t>
      </w:r>
    </w:p>
    <w:tbl>
      <w:tblPr>
        <w:tblStyle w:val="7"/>
        <w:tblpPr w:leftFromText="180" w:rightFromText="180" w:vertAnchor="text" w:horzAnchor="page" w:tblpX="1685" w:tblpY="231"/>
        <w:tblOverlap w:val="never"/>
        <w:tblW w:w="8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1668"/>
        <w:gridCol w:w="1906"/>
        <w:gridCol w:w="1413"/>
        <w:gridCol w:w="1898"/>
        <w:gridCol w:w="1074"/>
      </w:tblGrid>
      <w:tr w14:paraId="216A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BAB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序号</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4EF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课程名称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8A8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教材名称</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9F7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5B5A">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ISBN</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533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备注</w:t>
            </w:r>
          </w:p>
        </w:tc>
      </w:tr>
      <w:tr w14:paraId="465C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2D5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DD1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中国特色社会主义</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273E">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思想政治（基础模块）中国特色社会主义</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586D">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6E6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9787040609073</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2C9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5C8D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17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default"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EBC0">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心理健康与职业生涯</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0E8A">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思想政治基础模块 心理健康与职业生涯</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46FA">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42E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978-7-04-060908-0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3B5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72742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9FE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9EA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哲学与人生</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719C">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思想政治 哲学与人生</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3153">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70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978-7-04-060909-7</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5E10">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30B3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3FF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DA5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职业道德与法律</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659C">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思想政治基础模块 职业道德与法治</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9C90">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207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978-7-04-060910-3</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A02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388B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3C7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9E5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语文</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3B9D">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default"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语文 基础模块 上册/语文《基础模块》下册</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18FB">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59EE">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9787040609158/</w:t>
            </w:r>
          </w:p>
          <w:p w14:paraId="45DD366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default"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9787040609141</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7F9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38CF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57DA">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9EB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数学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0E5">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default"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数学 基础模块（上册）修订版/数学（基础模块）（下册）</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784A">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533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9787040607239/</w:t>
            </w:r>
          </w:p>
          <w:p w14:paraId="427DF23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default"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9787040562606</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BE7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3C0B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101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C5D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英语</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9D91">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default"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英语1基础模块（修订版）/英语 2 基础模块  [ 彩色]</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2C6A">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DDA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9787040606362/</w:t>
            </w:r>
          </w:p>
          <w:p w14:paraId="1A26511A">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default" w:ascii="宋体" w:hAnsi="宋体" w:eastAsia="宋体" w:cs="宋体"/>
                <w:b w:val="0"/>
                <w:bCs w:val="0"/>
                <w:color w:val="000000"/>
                <w:kern w:val="0"/>
                <w:sz w:val="18"/>
                <w:szCs w:val="18"/>
                <w:lang w:val="en-US" w:eastAsia="zh-CN" w:bidi="ar"/>
              </w:rPr>
            </w:pPr>
            <w:r>
              <w:rPr>
                <w:rFonts w:hint="default" w:ascii="宋体" w:hAnsi="宋体" w:eastAsia="宋体" w:cs="宋体"/>
                <w:b w:val="0"/>
                <w:bCs w:val="0"/>
                <w:color w:val="000000"/>
                <w:kern w:val="0"/>
                <w:sz w:val="18"/>
                <w:szCs w:val="18"/>
                <w:lang w:val="en-US" w:eastAsia="zh-CN" w:bidi="ar"/>
              </w:rPr>
              <w:t>978-7040563351</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50F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66AA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E55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196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高考语文</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C86B">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技能高考--中职高考考点大通关—语文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DF9">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南京出版社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EE36">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9787553336787</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72D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4DBB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E51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43D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高考数学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2575">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技能高考--中职高考考点大通关—数学</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B9D2">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南京出版社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339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9787553338156</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5DC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6925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497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079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高考英语</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6669">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技能高考--中职高考考点大通关—英语</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8044">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南京出版社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857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9787553335278</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ECB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01FF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2F4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262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历史</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27E1">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default"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历史（基础模块）中国历史/世界历史</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6567">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9DF1">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9787040609127/</w:t>
            </w:r>
          </w:p>
          <w:p w14:paraId="6CB27EB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default"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9787040609141</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852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3F7E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7E22">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275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信息技术</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B9DA">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信息技术 基础模块（上册）（修订版）</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EE4A">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241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9787040605310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C9A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6597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1DE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53A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劳动技能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6DE7">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劳动教育（基础模块）</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58F9">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B44A">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9787040595348</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362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4C03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41D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206F">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体育与健康</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196C">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体育与健康（基础模块）</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C018">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89F5">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9787040563064</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A2C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2498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820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B4A3">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普通话</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C80E">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普通话水平测试指导用书</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5ABC">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华语教学出版社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268">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9787513813334</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DCD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5FE3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CE8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D259">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书法基础</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27BC">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书法基础（第 2 版）</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6A50">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高等教育出版社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51AD">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9787040501066</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A024">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r w14:paraId="7A7B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9C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E7C7">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非遗通识</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3817">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非物质文化遗产通识</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3739">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文化艺术出版社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06FB">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9787503964450</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155C">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ascii="宋体" w:hAnsi="宋体" w:eastAsia="宋体" w:cs="宋体"/>
                <w:b w:val="0"/>
                <w:bCs w:val="0"/>
                <w:color w:val="000000"/>
                <w:kern w:val="0"/>
                <w:sz w:val="18"/>
                <w:szCs w:val="18"/>
                <w:lang w:val="en-US" w:eastAsia="zh-CN" w:bidi="ar"/>
              </w:rPr>
            </w:pPr>
          </w:p>
        </w:tc>
      </w:tr>
    </w:tbl>
    <w:p w14:paraId="69DC527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2.数字资源配备</w:t>
      </w:r>
    </w:p>
    <w:p w14:paraId="65386A0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超星平台“学习通”APP，共享教学资源。</w:t>
      </w:r>
    </w:p>
    <w:p w14:paraId="2DE2E036">
      <w:pPr>
        <w:pStyle w:val="3"/>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240" w:lineRule="auto"/>
        <w:ind w:firstLine="498" w:firstLineChars="200"/>
        <w:textAlignment w:val="baseline"/>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(四)教学方法</w:t>
      </w:r>
    </w:p>
    <w:p w14:paraId="0073DF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关于会计专业技能高考的实施教学，应结合职业教育特点、考试要求和学生实际，采取科学有效的教学方法。以下为具体要求和建议：</w:t>
      </w:r>
    </w:p>
    <w:p w14:paraId="2E6562B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 以考纲为核心，精准对标</w:t>
      </w:r>
    </w:p>
    <w:p w14:paraId="0537D1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 xml:space="preserve">严格依据技能高考考试大纲设计教学内容，明确知识模块（如基础会计、财务会计、成本会计）和技能考核点（如凭证填制、账簿登记、报表编制等）。  </w:t>
      </w:r>
    </w:p>
    <w:p w14:paraId="0C57E7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定期分析历年真题，提炼高频考点和命题趋势，针对性强化训练。</w:t>
      </w:r>
    </w:p>
    <w:p w14:paraId="5EAD94B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 xml:space="preserve">2. 分层教学，因材施教 </w:t>
      </w:r>
    </w:p>
    <w:p w14:paraId="17C52C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 xml:space="preserve">根据学生基础差异分班（如基础班、强化班），设置阶梯式教学目标。  </w:t>
      </w:r>
    </w:p>
    <w:p w14:paraId="3D8624C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对薄弱环节（如会计分录逻辑、税法计算）进行专项突破，对拔尖学生增加综合实务案例训练。</w:t>
      </w:r>
    </w:p>
    <w:p w14:paraId="407BA76E">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 xml:space="preserve">强化实操，模拟实战  </w:t>
      </w:r>
    </w:p>
    <w:p w14:paraId="099AC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 xml:space="preserve"> 实训课时占比不低于50%，采用真实企业账套或仿真模拟系统，覆盖从建账到报表的全流程操作。  </w:t>
      </w:r>
    </w:p>
    <w:p w14:paraId="6E8991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 xml:space="preserve"> 定期组织技能模拟考试，严格限时完成，培养应试熟练度。</w:t>
      </w:r>
    </w:p>
    <w:p w14:paraId="00C4CCF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 xml:space="preserve">4. 融入信息化工具 </w:t>
      </w:r>
    </w:p>
    <w:p w14:paraId="73E61C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 xml:space="preserve"> 引入会计电算化软件，要求学生掌握手工账与电算化的双向转换能力。  </w:t>
      </w:r>
    </w:p>
    <w:p w14:paraId="7E90877E">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(五)学习评价</w:t>
      </w:r>
    </w:p>
    <w:p w14:paraId="147BE0A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 xml:space="preserve">1.评价方式如下： </w:t>
      </w:r>
    </w:p>
    <w:p w14:paraId="501754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 过程性评价（40%）</w:t>
      </w:r>
    </w:p>
    <w:p w14:paraId="37823B1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目标：关注学习过程中的态度、参与度、进步情况。</w:t>
      </w:r>
    </w:p>
    <w:p w14:paraId="493689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课堂表现：出勤、回答问题、小组讨论参与度。</w:t>
      </w:r>
    </w:p>
    <w:p w14:paraId="1F461DA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日常作业：练习任务完成质量（如软件操作步骤、设计稿规范性）。</w:t>
      </w:r>
    </w:p>
    <w:p w14:paraId="2A7A3A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（2）终结性评价（60%）</w:t>
      </w:r>
    </w:p>
    <w:p w14:paraId="1B4C795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目标：检验最终学习成果和综合技能应用能力。</w:t>
      </w:r>
    </w:p>
    <w:p w14:paraId="5A3E380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期末考试：独立完成各类考试。</w:t>
      </w:r>
    </w:p>
    <w:p w14:paraId="4B696FBA">
      <w:pPr>
        <w:pStyle w:val="12"/>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表10 学生期末成绩考核表</w:t>
      </w:r>
    </w:p>
    <w:tbl>
      <w:tblPr>
        <w:tblStyle w:val="7"/>
        <w:tblW w:w="85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496"/>
        <w:gridCol w:w="364"/>
        <w:gridCol w:w="364"/>
        <w:gridCol w:w="365"/>
        <w:gridCol w:w="365"/>
        <w:gridCol w:w="440"/>
        <w:gridCol w:w="365"/>
        <w:gridCol w:w="365"/>
        <w:gridCol w:w="365"/>
        <w:gridCol w:w="440"/>
        <w:gridCol w:w="365"/>
        <w:gridCol w:w="365"/>
        <w:gridCol w:w="365"/>
        <w:gridCol w:w="440"/>
        <w:gridCol w:w="827"/>
        <w:gridCol w:w="525"/>
        <w:gridCol w:w="465"/>
        <w:gridCol w:w="388"/>
        <w:gridCol w:w="407"/>
      </w:tblGrid>
      <w:tr w14:paraId="2BA0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91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学生基本情况</w:t>
            </w:r>
          </w:p>
        </w:tc>
        <w:tc>
          <w:tcPr>
            <w:tcW w:w="721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FA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创业学校某某班级 期末（结业）成绩考核</w:t>
            </w:r>
          </w:p>
        </w:tc>
      </w:tr>
      <w:tr w14:paraId="741C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114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b/>
                <w:bCs/>
                <w:i w:val="0"/>
                <w:iCs w:val="0"/>
                <w:color w:val="000000"/>
                <w:sz w:val="18"/>
                <w:szCs w:val="18"/>
                <w:u w:val="none"/>
              </w:rPr>
            </w:pPr>
          </w:p>
        </w:tc>
        <w:tc>
          <w:tcPr>
            <w:tcW w:w="1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74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课堂考勤成绩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9B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课堂守纪成绩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E8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平时作业成绩</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49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期末考试成绩</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F68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b/>
                <w:bCs/>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2B1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b/>
                <w:bCs/>
                <w:i w:val="0"/>
                <w:iCs w:val="0"/>
                <w:color w:val="000000"/>
                <w:sz w:val="18"/>
                <w:szCs w:val="18"/>
                <w:u w:val="none"/>
              </w:rPr>
            </w:pP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CB0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综合成绩</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EA5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获得学分</w:t>
            </w:r>
          </w:p>
        </w:tc>
      </w:tr>
      <w:tr w14:paraId="5C91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E2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序号</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13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姓名</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1F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性别</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A3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C0D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缺勤分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4B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2E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16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59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违纪分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A6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B1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43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27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数量分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DF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质量分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A2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权重分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06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标准分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45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实得分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77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sz w:val="18"/>
                <w:szCs w:val="18"/>
                <w:u w:val="none"/>
              </w:rPr>
            </w:pPr>
            <w:r>
              <w:rPr>
                <w:rStyle w:val="13"/>
                <w:rFonts w:hint="eastAsia" w:ascii="宋体" w:hAnsi="宋体" w:eastAsia="宋体" w:cs="宋体"/>
                <w:b/>
                <w:bCs/>
                <w:sz w:val="18"/>
                <w:szCs w:val="18"/>
                <w:lang w:val="en-US" w:eastAsia="zh-CN" w:bidi="ar"/>
              </w:rPr>
              <w:t>权重分</w:t>
            </w: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5A0B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50DE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7C02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E7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49F00C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某某</w:t>
            </w: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565325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Style w:val="13"/>
                <w:rFonts w:hint="eastAsia" w:ascii="宋体" w:hAnsi="宋体" w:eastAsia="宋体" w:cs="宋体"/>
                <w:sz w:val="18"/>
                <w:szCs w:val="18"/>
                <w:lang w:val="en-US" w:eastAsia="zh-CN" w:bidi="ar"/>
              </w:rPr>
              <w:t>女</w:t>
            </w: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60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9A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EB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F8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C8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65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5C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86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29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14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A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9C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BAB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2E6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57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A6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54B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09F6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FF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6" w:type="dxa"/>
            <w:tcBorders>
              <w:top w:val="nil"/>
              <w:left w:val="single" w:color="000000" w:sz="4" w:space="0"/>
              <w:bottom w:val="nil"/>
              <w:right w:val="single" w:color="000000" w:sz="4" w:space="0"/>
            </w:tcBorders>
            <w:shd w:val="clear" w:color="auto" w:fill="auto"/>
            <w:vAlign w:val="top"/>
          </w:tcPr>
          <w:p w14:paraId="49A28D7B">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799E58F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7F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3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3E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97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C6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44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19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CC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A8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F4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B7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18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43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1D4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13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776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366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667A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DB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6" w:type="dxa"/>
            <w:tcBorders>
              <w:top w:val="single" w:color="000000" w:sz="4" w:space="0"/>
              <w:left w:val="single" w:color="000000" w:sz="4" w:space="0"/>
              <w:bottom w:val="nil"/>
              <w:right w:val="single" w:color="000000" w:sz="4" w:space="0"/>
            </w:tcBorders>
            <w:shd w:val="clear" w:color="auto" w:fill="auto"/>
            <w:vAlign w:val="top"/>
          </w:tcPr>
          <w:p w14:paraId="50AB27B4">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681DD34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75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C1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AD9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AA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CA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F0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2C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56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E86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81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14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46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C5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F8D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DD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38D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D0A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0611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B9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6" w:type="dxa"/>
            <w:tcBorders>
              <w:top w:val="single" w:color="000000" w:sz="4" w:space="0"/>
              <w:left w:val="single" w:color="000000" w:sz="4" w:space="0"/>
              <w:bottom w:val="nil"/>
              <w:right w:val="single" w:color="000000" w:sz="4" w:space="0"/>
            </w:tcBorders>
            <w:shd w:val="clear" w:color="auto" w:fill="auto"/>
            <w:vAlign w:val="top"/>
          </w:tcPr>
          <w:p w14:paraId="13387C76">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6124517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71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61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CE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49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38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98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A1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0D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E0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5D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19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4D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DD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5E6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11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599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83F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r w14:paraId="0A5B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9C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37BA86E3">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5D5F487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A3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DA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1B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20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AD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89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6A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4C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73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B0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21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F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F0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AEC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46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F19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85E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color w:val="000000"/>
                <w:sz w:val="18"/>
                <w:szCs w:val="18"/>
                <w:u w:val="none"/>
              </w:rPr>
            </w:pPr>
          </w:p>
        </w:tc>
      </w:tr>
    </w:tbl>
    <w:p w14:paraId="59114F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科目成绩中各科的课程总成绩为100分，其中，课堂考勤成绩、课堂守纪成绩和平时作业成绩占40%，期末成绩占60%。总成绩60分为及格。</w:t>
      </w:r>
    </w:p>
    <w:p w14:paraId="517178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 xml:space="preserve">2.评价的主要办法有： </w:t>
      </w:r>
    </w:p>
    <w:p w14:paraId="1AE69E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（1）计算机辅助考试。</w:t>
      </w:r>
    </w:p>
    <w:p w14:paraId="40BB3C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（2）社会化考试。所有专业核心课操作部分推行社会化考试，坚持技能考核、技能考证、技能竞赛有机融合。</w:t>
      </w:r>
    </w:p>
    <w:p w14:paraId="4DE0FD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（3）统一考试。计算机应用基础参加湖北省技能高考（每年4月份满分490分）技能高考考试，6月份（中职满分150分）普通高考文化课考试；适时组织参加全市、全省质量监测考试。</w:t>
      </w:r>
    </w:p>
    <w:p w14:paraId="407BEBA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（4）考查考核。体育与健康、普通话等学科采用考查考核等办法进行评价。</w:t>
      </w:r>
    </w:p>
    <w:p w14:paraId="75A61A46">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5）成果展示。我们的学生在各类会计技能竞赛中屡获佳绩，连续多年在省市级会计技能竞赛中取得优异成绩。此外，我们还定期举办校内会计技能比赛，为学生提供更多的实践机会。许多优秀毕业生通过努力，考入了武汉工商学院、武汉职业技术大学等知名高校，继续深造。</w:t>
      </w:r>
    </w:p>
    <w:p w14:paraId="72B0DED4">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(六)质量管理</w:t>
      </w:r>
    </w:p>
    <w:p w14:paraId="67BF4F5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学校和教学系部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DC0FE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学校和教学系部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27F5410D">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3.学校应建立毕业生跟踪反馈机制及社会评价机制，并对生源情况、在校生学业水平、毕业生就业情况等进行分析，定期评价人才培养质量和培养目标达成情况。</w:t>
      </w:r>
    </w:p>
    <w:p w14:paraId="703575D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仿宋" w:hAnsi="仿宋" w:eastAsia="仿宋" w:cs="仿宋"/>
          <w:snapToGrid w:val="0"/>
          <w:color w:val="000000"/>
          <w:spacing w:val="1"/>
          <w:kern w:val="0"/>
          <w:sz w:val="31"/>
          <w:szCs w:val="31"/>
          <w:lang w:val="en-US" w:eastAsia="zh-CN" w:bidi="ar-SA"/>
        </w:rPr>
      </w:pPr>
      <w:r>
        <w:rPr>
          <w:rFonts w:hint="eastAsia" w:ascii="宋体" w:hAnsi="宋体" w:eastAsia="宋体" w:cs="宋体"/>
          <w:spacing w:val="12"/>
          <w:sz w:val="21"/>
          <w:szCs w:val="21"/>
          <w:lang w:val="en-US" w:eastAsia="zh-CN"/>
        </w:rPr>
        <w:t>4.会计事务专业所归属的会计教研室应充分利用评价分析结果有效改进专业教学，持续提高人才培养质量。</w:t>
      </w:r>
    </w:p>
    <w:p w14:paraId="354C69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both"/>
        <w:textAlignment w:val="baseline"/>
        <w:rPr>
          <w:rFonts w:ascii="黑体" w:hAnsi="黑体" w:eastAsia="黑体" w:cs="黑体"/>
          <w:b/>
          <w:bCs/>
          <w:spacing w:val="3"/>
          <w:sz w:val="24"/>
          <w:szCs w:val="24"/>
        </w:rPr>
      </w:pPr>
      <w:r>
        <w:rPr>
          <w:rFonts w:ascii="黑体" w:hAnsi="黑体" w:eastAsia="黑体" w:cs="黑体"/>
          <w:b/>
          <w:bCs/>
          <w:spacing w:val="3"/>
          <w:sz w:val="24"/>
          <w:szCs w:val="24"/>
        </w:rPr>
        <w:t>九、毕业要求</w:t>
      </w:r>
    </w:p>
    <w:p w14:paraId="3FB048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毕业要求是学生通过规定年限的学习，须修满的专业人才培 养方案所规定的学时学分，完成规定的教学活动，毕业时应达到 的素质、知识和能力等方面要求。毕业要求应能支撑培养目标的 有效达成。</w:t>
      </w:r>
    </w:p>
    <w:p w14:paraId="7763757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0"/>
        <w:jc w:val="both"/>
        <w:textAlignment w:val="baseline"/>
        <w:rPr>
          <w:rFonts w:ascii="黑体" w:hAnsi="黑体" w:eastAsia="黑体" w:cs="黑体"/>
          <w:b/>
          <w:bCs/>
          <w:spacing w:val="3"/>
          <w:sz w:val="24"/>
          <w:szCs w:val="24"/>
        </w:rPr>
      </w:pPr>
      <w:r>
        <w:rPr>
          <w:rFonts w:hint="eastAsia" w:ascii="黑体" w:hAnsi="黑体" w:eastAsia="黑体" w:cs="黑体"/>
          <w:b/>
          <w:bCs/>
          <w:spacing w:val="3"/>
          <w:sz w:val="24"/>
          <w:szCs w:val="24"/>
          <w:lang w:val="en-US" w:eastAsia="zh-CN"/>
        </w:rPr>
        <w:t>十、</w:t>
      </w:r>
      <w:r>
        <w:rPr>
          <w:rFonts w:ascii="黑体" w:hAnsi="黑体" w:eastAsia="黑体" w:cs="黑体"/>
          <w:b/>
          <w:bCs/>
          <w:spacing w:val="3"/>
          <w:sz w:val="24"/>
          <w:szCs w:val="24"/>
        </w:rPr>
        <w:t>附录</w:t>
      </w:r>
    </w:p>
    <w:p w14:paraId="577F8182">
      <w:pPr>
        <w:pStyle w:val="12"/>
        <w:spacing w:line="400" w:lineRule="exact"/>
        <w:jc w:val="center"/>
        <w:rPr>
          <w:rFonts w:hint="default"/>
          <w:spacing w:val="2"/>
          <w:sz w:val="24"/>
          <w:szCs w:val="24"/>
          <w:lang w:val="en-US" w:eastAsia="zh-CN"/>
        </w:rPr>
      </w:pPr>
      <w:r>
        <w:rPr>
          <w:rFonts w:hint="eastAsia" w:ascii="仿宋" w:hAnsi="仿宋" w:eastAsia="仿宋" w:cs="仿宋"/>
          <w:b/>
          <w:bCs/>
          <w:spacing w:val="-8"/>
          <w:sz w:val="24"/>
          <w:szCs w:val="24"/>
          <w:lang w:val="en-US" w:eastAsia="zh-CN"/>
        </w:rPr>
        <w:t>表11 会计事务专业教学进程安排表</w:t>
      </w:r>
    </w:p>
    <w:tbl>
      <w:tblPr>
        <w:tblStyle w:val="7"/>
        <w:tblpPr w:leftFromText="180" w:rightFromText="180" w:vertAnchor="text" w:horzAnchor="page" w:tblpX="1942" w:tblpY="117"/>
        <w:tblOverlap w:val="never"/>
        <w:tblW w:w="86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552"/>
        <w:gridCol w:w="1566"/>
        <w:gridCol w:w="672"/>
        <w:gridCol w:w="633"/>
        <w:gridCol w:w="517"/>
        <w:gridCol w:w="433"/>
        <w:gridCol w:w="450"/>
        <w:gridCol w:w="467"/>
        <w:gridCol w:w="404"/>
        <w:gridCol w:w="425"/>
        <w:gridCol w:w="425"/>
        <w:gridCol w:w="425"/>
        <w:gridCol w:w="721"/>
        <w:gridCol w:w="390"/>
      </w:tblGrid>
      <w:tr w14:paraId="5092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6" w:type="dxa"/>
            <w:vMerge w:val="restart"/>
            <w:tcBorders>
              <w:top w:val="single" w:color="000000" w:sz="4" w:space="0"/>
              <w:left w:val="single" w:color="000000" w:sz="4" w:space="0"/>
              <w:right w:val="single" w:color="000000" w:sz="4" w:space="0"/>
            </w:tcBorders>
            <w:shd w:val="clear" w:color="auto" w:fill="auto"/>
            <w:vAlign w:val="center"/>
          </w:tcPr>
          <w:p w14:paraId="545010B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课程类别</w:t>
            </w:r>
          </w:p>
        </w:tc>
        <w:tc>
          <w:tcPr>
            <w:tcW w:w="552" w:type="dxa"/>
            <w:vMerge w:val="restart"/>
            <w:tcBorders>
              <w:top w:val="single" w:color="000000" w:sz="4" w:space="0"/>
              <w:left w:val="single" w:color="000000" w:sz="4" w:space="0"/>
              <w:right w:val="single" w:color="000000" w:sz="4" w:space="0"/>
            </w:tcBorders>
            <w:shd w:val="clear" w:color="auto" w:fill="auto"/>
            <w:vAlign w:val="center"/>
          </w:tcPr>
          <w:p w14:paraId="4B5148C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566" w:type="dxa"/>
            <w:vMerge w:val="restart"/>
            <w:tcBorders>
              <w:top w:val="single" w:color="000000" w:sz="4" w:space="0"/>
              <w:left w:val="single" w:color="000000" w:sz="4" w:space="0"/>
              <w:right w:val="single" w:color="000000" w:sz="4" w:space="0"/>
            </w:tcBorders>
            <w:shd w:val="clear" w:color="auto" w:fill="auto"/>
            <w:vAlign w:val="center"/>
          </w:tcPr>
          <w:p w14:paraId="4A9B502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课程</w:t>
            </w:r>
          </w:p>
        </w:tc>
        <w:tc>
          <w:tcPr>
            <w:tcW w:w="672" w:type="dxa"/>
            <w:vMerge w:val="restart"/>
            <w:tcBorders>
              <w:top w:val="single" w:color="000000" w:sz="4" w:space="0"/>
              <w:left w:val="single" w:color="000000" w:sz="4" w:space="0"/>
              <w:right w:val="single" w:color="000000" w:sz="4" w:space="0"/>
            </w:tcBorders>
            <w:shd w:val="clear" w:color="auto" w:fill="auto"/>
            <w:vAlign w:val="center"/>
          </w:tcPr>
          <w:p w14:paraId="5B53169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总课时</w:t>
            </w:r>
          </w:p>
        </w:tc>
        <w:tc>
          <w:tcPr>
            <w:tcW w:w="633" w:type="dxa"/>
            <w:vMerge w:val="restart"/>
            <w:tcBorders>
              <w:top w:val="single" w:color="000000" w:sz="4" w:space="0"/>
              <w:left w:val="single" w:color="000000" w:sz="4" w:space="0"/>
              <w:right w:val="single" w:color="000000" w:sz="4" w:space="0"/>
            </w:tcBorders>
            <w:shd w:val="clear" w:color="auto" w:fill="auto"/>
            <w:vAlign w:val="center"/>
          </w:tcPr>
          <w:p w14:paraId="3292D7C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理论</w:t>
            </w:r>
          </w:p>
          <w:p w14:paraId="27DD414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课时</w:t>
            </w:r>
          </w:p>
        </w:tc>
        <w:tc>
          <w:tcPr>
            <w:tcW w:w="517" w:type="dxa"/>
            <w:vMerge w:val="restart"/>
            <w:tcBorders>
              <w:top w:val="single" w:color="000000" w:sz="4" w:space="0"/>
              <w:left w:val="single" w:color="000000" w:sz="4" w:space="0"/>
              <w:right w:val="single" w:color="000000" w:sz="4" w:space="0"/>
            </w:tcBorders>
            <w:shd w:val="clear" w:color="auto" w:fill="auto"/>
            <w:vAlign w:val="center"/>
          </w:tcPr>
          <w:p w14:paraId="2983E8D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实践</w:t>
            </w:r>
          </w:p>
          <w:p w14:paraId="4D0A35D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课时</w:t>
            </w:r>
          </w:p>
        </w:tc>
        <w:tc>
          <w:tcPr>
            <w:tcW w:w="433" w:type="dxa"/>
            <w:vMerge w:val="restart"/>
            <w:tcBorders>
              <w:top w:val="single" w:color="000000" w:sz="4" w:space="0"/>
              <w:left w:val="single" w:color="000000" w:sz="4" w:space="0"/>
              <w:right w:val="single" w:color="000000" w:sz="4" w:space="0"/>
            </w:tcBorders>
            <w:shd w:val="clear" w:color="auto" w:fill="auto"/>
            <w:vAlign w:val="center"/>
          </w:tcPr>
          <w:p w14:paraId="01D6291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考试</w:t>
            </w:r>
          </w:p>
        </w:tc>
        <w:tc>
          <w:tcPr>
            <w:tcW w:w="450" w:type="dxa"/>
            <w:vMerge w:val="restart"/>
            <w:tcBorders>
              <w:top w:val="single" w:color="000000" w:sz="4" w:space="0"/>
              <w:left w:val="single" w:color="000000" w:sz="4" w:space="0"/>
              <w:right w:val="single" w:color="000000" w:sz="4" w:space="0"/>
            </w:tcBorders>
            <w:shd w:val="clear" w:color="auto" w:fill="auto"/>
            <w:vAlign w:val="center"/>
          </w:tcPr>
          <w:p w14:paraId="02C50ED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考查</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7A6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3E2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6E4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C22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D35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CBF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117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2A69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000000" w:sz="4" w:space="0"/>
              <w:bottom w:val="single" w:color="auto" w:sz="4" w:space="0"/>
              <w:right w:val="single" w:color="000000" w:sz="4" w:space="0"/>
            </w:tcBorders>
            <w:shd w:val="clear" w:color="auto" w:fill="auto"/>
            <w:vAlign w:val="center"/>
          </w:tcPr>
          <w:p w14:paraId="21E6D35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552" w:type="dxa"/>
            <w:vMerge w:val="continue"/>
            <w:tcBorders>
              <w:left w:val="single" w:color="000000" w:sz="4" w:space="0"/>
              <w:bottom w:val="single" w:color="auto" w:sz="4" w:space="0"/>
              <w:right w:val="single" w:color="000000" w:sz="4" w:space="0"/>
            </w:tcBorders>
            <w:shd w:val="clear" w:color="auto" w:fill="auto"/>
            <w:vAlign w:val="center"/>
          </w:tcPr>
          <w:p w14:paraId="3A433B4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566" w:type="dxa"/>
            <w:vMerge w:val="continue"/>
            <w:tcBorders>
              <w:left w:val="single" w:color="000000" w:sz="4" w:space="0"/>
              <w:bottom w:val="single" w:color="auto" w:sz="4" w:space="0"/>
              <w:right w:val="single" w:color="000000" w:sz="4" w:space="0"/>
            </w:tcBorders>
            <w:shd w:val="clear" w:color="auto" w:fill="auto"/>
            <w:vAlign w:val="center"/>
          </w:tcPr>
          <w:p w14:paraId="14F715E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72" w:type="dxa"/>
            <w:vMerge w:val="continue"/>
            <w:tcBorders>
              <w:left w:val="single" w:color="000000" w:sz="4" w:space="0"/>
              <w:bottom w:val="single" w:color="000000" w:sz="4" w:space="0"/>
              <w:right w:val="single" w:color="000000" w:sz="4" w:space="0"/>
            </w:tcBorders>
            <w:shd w:val="clear" w:color="auto" w:fill="auto"/>
            <w:vAlign w:val="center"/>
          </w:tcPr>
          <w:p w14:paraId="1B7EF6F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633" w:type="dxa"/>
            <w:vMerge w:val="continue"/>
            <w:tcBorders>
              <w:left w:val="single" w:color="000000" w:sz="4" w:space="0"/>
              <w:bottom w:val="single" w:color="000000" w:sz="4" w:space="0"/>
              <w:right w:val="single" w:color="000000" w:sz="4" w:space="0"/>
            </w:tcBorders>
            <w:shd w:val="clear" w:color="auto" w:fill="auto"/>
            <w:vAlign w:val="center"/>
          </w:tcPr>
          <w:p w14:paraId="54562E7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517" w:type="dxa"/>
            <w:vMerge w:val="continue"/>
            <w:tcBorders>
              <w:left w:val="single" w:color="000000" w:sz="4" w:space="0"/>
              <w:bottom w:val="single" w:color="000000" w:sz="4" w:space="0"/>
              <w:right w:val="single" w:color="000000" w:sz="4" w:space="0"/>
            </w:tcBorders>
            <w:shd w:val="clear" w:color="auto" w:fill="auto"/>
            <w:vAlign w:val="center"/>
          </w:tcPr>
          <w:p w14:paraId="5496C25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33" w:type="dxa"/>
            <w:vMerge w:val="continue"/>
            <w:tcBorders>
              <w:left w:val="single" w:color="000000" w:sz="4" w:space="0"/>
              <w:bottom w:val="single" w:color="000000" w:sz="4" w:space="0"/>
              <w:right w:val="single" w:color="000000" w:sz="4" w:space="0"/>
            </w:tcBorders>
            <w:shd w:val="clear" w:color="auto" w:fill="auto"/>
            <w:vAlign w:val="center"/>
          </w:tcPr>
          <w:p w14:paraId="3B743BB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50" w:type="dxa"/>
            <w:vMerge w:val="continue"/>
            <w:tcBorders>
              <w:left w:val="single" w:color="000000" w:sz="4" w:space="0"/>
              <w:bottom w:val="single" w:color="000000" w:sz="4" w:space="0"/>
              <w:right w:val="single" w:color="000000" w:sz="4" w:space="0"/>
            </w:tcBorders>
            <w:shd w:val="clear" w:color="auto" w:fill="auto"/>
            <w:vAlign w:val="center"/>
          </w:tcPr>
          <w:p w14:paraId="23D4BC0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A26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2DC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D5C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9A8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204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FEA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D8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r>
      <w:tr w14:paraId="5876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restart"/>
            <w:tcBorders>
              <w:top w:val="single" w:color="auto" w:sz="4" w:space="0"/>
              <w:left w:val="single" w:color="auto" w:sz="4" w:space="0"/>
              <w:right w:val="single" w:color="auto" w:sz="4" w:space="0"/>
            </w:tcBorders>
            <w:shd w:val="clear" w:color="auto" w:fill="auto"/>
            <w:vAlign w:val="center"/>
          </w:tcPr>
          <w:p w14:paraId="293E269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bookmarkStart w:id="33" w:name="OLE_LINK29" w:colFirst="3" w:colLast="3"/>
            <w:bookmarkStart w:id="34" w:name="OLE_LINK36" w:colFirst="4" w:colLast="4"/>
            <w:r>
              <w:rPr>
                <w:rFonts w:hint="eastAsia" w:ascii="宋体" w:hAnsi="宋体" w:eastAsia="宋体" w:cs="宋体"/>
                <w:i w:val="0"/>
                <w:iCs w:val="0"/>
                <w:color w:val="000000"/>
                <w:kern w:val="0"/>
                <w:sz w:val="18"/>
                <w:szCs w:val="18"/>
                <w:u w:val="none"/>
                <w:lang w:val="en-US" w:eastAsia="zh-CN" w:bidi="ar"/>
              </w:rPr>
              <w:t>公共基础课</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12BDF0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4C560D8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心理健康与职业生涯</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1452E42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C69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1BC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8936">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7A8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040A">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554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4E7A">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278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F3B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615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E80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3ADD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3CCBDEA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E0A4DB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18F0DD2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职业道德与法治</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7A998DF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876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79B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C5C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E6E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2D4B">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FBD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F0D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B2F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994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6DC6">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373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70B0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675A986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DE4809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2AD109E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中国特色社会主义</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08565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B84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27C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CA1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EB1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AE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704">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40BC">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443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599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1B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4B8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131A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09CE4C5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233AD60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DC59A9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哲学与人生</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5304290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30C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C83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DE69">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EE4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868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206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1DC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AB3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DA81">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059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328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4F79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6D92BC4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bookmarkStart w:id="35" w:name="OLE_LINK37" w:colFirst="5" w:colLast="5"/>
            <w:bookmarkStart w:id="36" w:name="OLE_LINK14" w:colFirst="1" w:colLast="14"/>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1576498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BBB647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劳动技能</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4AAD7AA9">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108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3CC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01C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108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D86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E21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C3F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4AD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5BD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91D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6A1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6326">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A17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4FDB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060E316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bookmarkStart w:id="37" w:name="OLE_LINK6" w:colFirst="3" w:colLast="4"/>
            <w:bookmarkStart w:id="38" w:name="OLE_LINK7" w:colFirst="6" w:colLast="6"/>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A819D3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C0DA90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语文</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3CF2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C68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1B2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073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4DE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D8A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414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CBB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C5D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E91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834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8A7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bookmarkEnd w:id="37"/>
      <w:tr w14:paraId="6375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6CA56E3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15ECDF6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31DCCE1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数学</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1D0FA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3A4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288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9181">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EFD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BAA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78C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F1B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908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069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F70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625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71F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4A95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01A3143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7551E68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39A44F5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英语</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67577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8E4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144</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16E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071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63F4">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CF5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12A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36D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409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bookmarkStart w:id="39" w:name="OLE_LINK13"/>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bookmarkEnd w:id="39"/>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78D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F91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265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bookmarkEnd w:id="38"/>
      <w:tr w14:paraId="0753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76FD032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23F2601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30EFCF6F">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高考语文</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C680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212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B990">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212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D749">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BCF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AAB3">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E38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97C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9FB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FA6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D87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F2F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14*10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D38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7B55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31A6303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CB7B6E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16BBE292">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高考数学</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740643D4">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212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981F">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212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4F6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1E1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E44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802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368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4BB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9EE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ADB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0C9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14*10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1FB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0C4B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538FC5B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663D959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65A4598">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高考英语</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2015313C">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112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493C">
            <w:pPr>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112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AB76">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69D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B16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6D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CFE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B79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04A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F15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F48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4*10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FBF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4CECE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1E59F7D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15185DD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4B3E93E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信息技术</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57046F9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4C1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290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36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EFD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6EF9">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B63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BCD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37F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24B1">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5B99">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4B1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F8C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3FA6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72C9163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2A96C7E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2AED81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体育与健康</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64F80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8E6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6266">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144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1D7A">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7B8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8E8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F0D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014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E5E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462C">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8C33">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08A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bookmarkEnd w:id="35"/>
      <w:tr w14:paraId="1403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0E3EF91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5481FE6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2FC95C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历史</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6F76E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72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5E3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72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E82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8D1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C0D4">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E60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bookmarkStart w:id="40" w:name="OLE_LINK25"/>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bookmarkEnd w:id="40"/>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5CC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FF43">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DB3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30FB">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6981">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A76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605D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78600BB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5B79237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F1CE7E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普通话</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319E1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BB7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2FAC">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EDC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28F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bookmarkStart w:id="41" w:name="OLE_LINK26"/>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bookmarkEnd w:id="41"/>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1F9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A12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E5C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DD0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FD39">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E2D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0C6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2DFD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09B5647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bookmarkStart w:id="42" w:name="OLE_LINK28" w:colFirst="3" w:colLast="3"/>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21FC21B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66D954A">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书法基础</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0A4F51BD">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D07D">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493C">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186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E7C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48D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348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018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0084">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E54B">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D99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2C6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bookmarkEnd w:id="36"/>
      <w:tr w14:paraId="0A45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2009CE8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5CAED48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0C0339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snapToGrid w:val="0"/>
                <w:color w:val="000000"/>
                <w:kern w:val="0"/>
                <w:sz w:val="18"/>
                <w:szCs w:val="18"/>
                <w:u w:val="none"/>
                <w:lang w:val="en-US" w:eastAsia="zh-CN" w:bidi="ar"/>
              </w:rPr>
              <w:t>非遗通识</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3E4EAA38">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18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2D12">
            <w:pPr>
              <w:pStyle w:val="12"/>
              <w:keepNext w:val="0"/>
              <w:keepLines w:val="0"/>
              <w:pageBreakBefore w:val="0"/>
              <w:widowControl/>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spacing w:val="-8"/>
                <w:sz w:val="18"/>
                <w:szCs w:val="18"/>
                <w:vertAlign w:val="baseline"/>
                <w:lang w:val="en-US" w:eastAsia="zh-CN"/>
              </w:rPr>
              <w:t>18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C67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8CB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573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8D3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9EA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889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076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FF7B">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13A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E9B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bookmarkEnd w:id="33"/>
      <w:bookmarkEnd w:id="34"/>
      <w:bookmarkEnd w:id="42"/>
      <w:tr w14:paraId="4BBC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17CF3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2C90EC7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1724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ADF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1544</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57C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CB4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766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E9E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70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495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1F2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F84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058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DCA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71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restart"/>
            <w:tcBorders>
              <w:top w:val="single" w:color="auto" w:sz="4" w:space="0"/>
              <w:left w:val="single" w:color="auto" w:sz="4" w:space="0"/>
              <w:right w:val="single" w:color="auto" w:sz="4" w:space="0"/>
            </w:tcBorders>
            <w:shd w:val="clear" w:color="auto" w:fill="auto"/>
            <w:vAlign w:val="center"/>
          </w:tcPr>
          <w:p w14:paraId="6B9146D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专业课</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18D15E2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E83D53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基础会计</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43B2EC9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47B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7F1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2A8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144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59C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D08A">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762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14D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DB0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7E8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FA5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1B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4CBFE59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E74014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264EA30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财务会计</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06858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324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A51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183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144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F70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A9A6">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DEE4">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8D0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169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7CD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3FC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6033">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335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FC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41F8044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713B38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4F79C3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纳税实务</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0AC7235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72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B3F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72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02C4">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0AD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CFF9">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A2E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9364">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475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324C">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1D66">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8BA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CD5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BD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5DEF7BA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12E55E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4CCA04D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财经法规和职业道德</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216C0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7CF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FCE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0E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411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FB6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5E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6CD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25F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378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4CE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E33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5C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6DDB236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56BD233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7E282D7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会计基础</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49449CC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602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B4C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5B7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257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789A">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69B3">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8C5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42B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4A0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2453">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C0B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77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658E3E2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45271A9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195EB6A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应知</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3C8E4B0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260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A0B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260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E3F1">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ED6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32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2A7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D279">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A89C">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B76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A69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8AD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D85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10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20A63A5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59F41D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2C14A82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应会</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66B09A4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260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E1C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12C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sz w:val="18"/>
                <w:szCs w:val="18"/>
                <w:u w:val="none"/>
                <w:lang w:val="en-US" w:eastAsia="zh-CN"/>
              </w:rPr>
              <w:t>260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48C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6C1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7901">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7E2B">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B44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B97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D77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594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FA4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A0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3C40932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5EB7673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525CE5D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会计基本技能</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2A43385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945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sz w:val="18"/>
                <w:szCs w:val="18"/>
                <w:u w:val="none"/>
                <w:lang w:val="en-US" w:eastAsia="zh-CN"/>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14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319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EE7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AA2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C20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DCAC">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94DC">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D221">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5F5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118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84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5321D1C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35334DF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0BC712E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会计电算化</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017CE93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5A95">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sz w:val="18"/>
                <w:szCs w:val="18"/>
                <w:u w:val="none"/>
                <w:lang w:val="en-US" w:eastAsia="zh-CN"/>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A4F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8C0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A40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AEB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5A3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98A4">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A6B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286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2617">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538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76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518B64A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796AC66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68554B4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企业会计综合实训</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5EABC74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108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F66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sz w:val="18"/>
                <w:szCs w:val="18"/>
                <w:u w:val="none"/>
                <w:lang w:val="en-US" w:eastAsia="zh-CN"/>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2247">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108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879F">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A6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3623">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CCE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45D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C0B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3A43">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BB8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DB7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CB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right w:val="single" w:color="auto" w:sz="4" w:space="0"/>
            </w:tcBorders>
            <w:shd w:val="clear" w:color="auto" w:fill="auto"/>
            <w:vAlign w:val="center"/>
          </w:tcPr>
          <w:p w14:paraId="55DBF8C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24E3DF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28EA95B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成本业务核算</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41570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72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212F">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72</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077B">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sz w:val="18"/>
                <w:szCs w:val="18"/>
                <w:u w:val="none"/>
                <w:lang w:val="en-US" w:eastAsia="zh-CN"/>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25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0D2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992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3E1">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73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73E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DCCD">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F45C">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F9D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69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continue"/>
            <w:tcBorders>
              <w:left w:val="single" w:color="auto" w:sz="4" w:space="0"/>
              <w:bottom w:val="single" w:color="auto" w:sz="4" w:space="0"/>
              <w:right w:val="single" w:color="auto" w:sz="4" w:space="0"/>
            </w:tcBorders>
            <w:shd w:val="clear" w:color="auto" w:fill="auto"/>
            <w:vAlign w:val="center"/>
          </w:tcPr>
          <w:p w14:paraId="059EFC1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14:paraId="042A907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14:paraId="2CD4841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技能高考综合实训</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3407691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3142">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color w:val="000000"/>
                <w:sz w:val="18"/>
                <w:szCs w:val="18"/>
                <w:u w:val="none"/>
                <w:lang w:val="en-US" w:eastAsia="zh-CN"/>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3CE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12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2250">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C18">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3F0E">
            <w:pPr>
              <w:keepNext w:val="0"/>
              <w:keepLines w:val="0"/>
              <w:pageBreakBefore w:val="0"/>
              <w:widowControl/>
              <w:wordWrap/>
              <w:overflowPunct/>
              <w:topLinePunct w:val="0"/>
              <w:autoSpaceDE w:val="0"/>
              <w:autoSpaceDN w:val="0"/>
              <w:bidi w:val="0"/>
              <w:spacing w:line="240" w:lineRule="exact"/>
              <w:jc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366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61E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EA1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7B1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639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46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B8446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5F7B3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D6D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E78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956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E981">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5D0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20C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CDEB">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662">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322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FD9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90A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DB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4C884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329E334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C97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0B9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6B2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0F9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AA5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C43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7965">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274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A05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DB23">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F40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04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03876C">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专业集训</w:t>
            </w:r>
          </w:p>
        </w:tc>
        <w:tc>
          <w:tcPr>
            <w:tcW w:w="672" w:type="dxa"/>
            <w:tcBorders>
              <w:top w:val="single" w:color="000000" w:sz="4" w:space="0"/>
              <w:left w:val="single" w:color="auto" w:sz="4" w:space="0"/>
              <w:bottom w:val="single" w:color="000000" w:sz="4" w:space="0"/>
              <w:right w:val="single" w:color="000000" w:sz="4" w:space="0"/>
            </w:tcBorders>
            <w:shd w:val="clear" w:color="auto" w:fill="auto"/>
            <w:vAlign w:val="center"/>
          </w:tcPr>
          <w:p w14:paraId="1B5965CE">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8FF8">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4C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173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5DF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A67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2780">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159D">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478A">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4CC9">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8A64">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AC96">
            <w:pPr>
              <w:keepNext w:val="0"/>
              <w:keepLines w:val="0"/>
              <w:pageBreakBefore w:val="0"/>
              <w:widowControl/>
              <w:suppressLineNumbers w:val="0"/>
              <w:wordWrap/>
              <w:overflowPunct/>
              <w:topLinePunct w:val="0"/>
              <w:autoSpaceDE w:val="0"/>
              <w:autoSpaceDN w:val="0"/>
              <w:bidi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23AA9A35">
      <w:pPr>
        <w:pStyle w:val="3"/>
        <w:spacing w:before="212" w:line="222" w:lineRule="auto"/>
        <w:rPr>
          <w:spacing w:val="2"/>
        </w:rPr>
      </w:pPr>
    </w:p>
    <w:sectPr>
      <w:footerReference r:id="rId6" w:type="default"/>
      <w:pgSz w:w="11660" w:h="16800"/>
      <w:pgMar w:top="1417" w:right="1417" w:bottom="1417" w:left="1701" w:header="0" w:footer="1264" w:gutter="283"/>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32E3">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56E1">
    <w:pPr>
      <w:spacing w:line="233" w:lineRule="auto"/>
      <w:ind w:left="779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2C0FE">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A2C0FE">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9956E"/>
    <w:multiLevelType w:val="singleLevel"/>
    <w:tmpl w:val="EBE9956E"/>
    <w:lvl w:ilvl="0" w:tentative="0">
      <w:start w:val="1"/>
      <w:numFmt w:val="decimal"/>
      <w:suff w:val="nothing"/>
      <w:lvlText w:val="%1、"/>
      <w:lvlJc w:val="left"/>
    </w:lvl>
  </w:abstractNum>
  <w:abstractNum w:abstractNumId="1">
    <w:nsid w:val="3E4DF9AB"/>
    <w:multiLevelType w:val="singleLevel"/>
    <w:tmpl w:val="3E4DF9AB"/>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jA2M2IzYWM2ZjI5ZDY3MmFmNjdhMGM1ZTU1MDExYzAifQ=="/>
    <w:docVar w:name="KSO_WPS_MARK_KEY" w:val="190f0b6a-708c-47bd-86e9-8423beaa90d8"/>
  </w:docVars>
  <w:rsids>
    <w:rsidRoot w:val="00000000"/>
    <w:rsid w:val="00FF37F5"/>
    <w:rsid w:val="04C050BF"/>
    <w:rsid w:val="093B2568"/>
    <w:rsid w:val="0AB0129D"/>
    <w:rsid w:val="0D470CBB"/>
    <w:rsid w:val="103602BA"/>
    <w:rsid w:val="135F752F"/>
    <w:rsid w:val="17B37D1A"/>
    <w:rsid w:val="1EF04B68"/>
    <w:rsid w:val="222A359C"/>
    <w:rsid w:val="23DE2114"/>
    <w:rsid w:val="241C67D6"/>
    <w:rsid w:val="25D819C2"/>
    <w:rsid w:val="285D449C"/>
    <w:rsid w:val="34896475"/>
    <w:rsid w:val="3E3D51DB"/>
    <w:rsid w:val="4003427C"/>
    <w:rsid w:val="427B4C33"/>
    <w:rsid w:val="437A5E59"/>
    <w:rsid w:val="50C4679E"/>
    <w:rsid w:val="510857F0"/>
    <w:rsid w:val="520D150A"/>
    <w:rsid w:val="59317438"/>
    <w:rsid w:val="59E03898"/>
    <w:rsid w:val="5EE673AD"/>
    <w:rsid w:val="65614948"/>
    <w:rsid w:val="65874E5B"/>
    <w:rsid w:val="683E2157"/>
    <w:rsid w:val="73130E5A"/>
    <w:rsid w:val="792C5E5B"/>
    <w:rsid w:val="7CB418E2"/>
    <w:rsid w:val="7D163723"/>
    <w:rsid w:val="7EF9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Plain Text"/>
    <w:basedOn w:val="1"/>
    <w:uiPriority w:val="0"/>
    <w:rPr>
      <w:rFonts w:ascii="宋体" w:hAnsi="Courier New" w:eastAsia="宋体"/>
      <w:sz w:val="21"/>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纯文本1"/>
    <w:basedOn w:val="1"/>
    <w:qFormat/>
    <w:uiPriority w:val="0"/>
    <w:rPr>
      <w:rFonts w:ascii="宋体" w:hAnsi="Courier New" w:eastAsia="宋体"/>
      <w:sz w:val="21"/>
      <w:szCs w:val="24"/>
    </w:rPr>
  </w:style>
  <w:style w:type="character" w:customStyle="1" w:styleId="13">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8175</Words>
  <Characters>8996</Characters>
  <TotalTime>29</TotalTime>
  <ScaleCrop>false</ScaleCrop>
  <LinksUpToDate>false</LinksUpToDate>
  <CharactersWithSpaces>9150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2025-05-26T14:25:00Z</dcterms:created>
  <dc:creator>ASUS</dc:creator>
  <cp:lastModifiedBy>1418446175</cp:lastModifiedBy>
  <dcterms:modified xsi:type="dcterms:W3CDTF">2025-06-14T02:48:32Z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2025-05-26T14:25:26Z</vt:filetime>
  </property>
  <property fmtid="{D5CDD505-2E9C-101B-9397-08002B2CF9AE}" pid="4" name="UsrData">
    <vt:lpwstr>68340953aa48c8001fefe14awl</vt:lpwstr>
  </property>
  <property fmtid="{D5CDD505-2E9C-101B-9397-08002B2CF9AE}" pid="5" name="KSOProductBuildVer">
    <vt:lpwstr>2052-12.1.0.21171</vt:lpwstr>
  </property>
  <property fmtid="{D5CDD505-2E9C-101B-9397-08002B2CF9AE}" pid="6" name="ICV">
    <vt:lpwstr>474C854888D3440791FC16513639CE8F_13</vt:lpwstr>
  </property>
  <property fmtid="{D5CDD505-2E9C-101B-9397-08002B2CF9AE}" pid="7" name="KSOTemplateDocerSaveRecord">
    <vt:lpwstr>eyJoZGlkIjoiYTNjNzU4YzViZGU4NWQwMjM1YjRmZDNlNmI4NmMzMTMiLCJ1c2VySWQiOiI1ODk3NjE2NDMifQ==</vt:lpwstr>
  </property>
</Properties>
</file>